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652" w:type="dxa"/>
        <w:jc w:val="left"/>
        <w:tblInd w:w="108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1186"/>
        <w:gridCol w:w="1141"/>
        <w:gridCol w:w="5641"/>
        <w:gridCol w:w="2684"/>
      </w:tblGrid>
      <w:tr>
        <w:tblPrEx>
          <w:shd w:val="clear" w:color="auto" w:fill="auto"/>
        </w:tblPrEx>
        <w:trPr>
          <w:trHeight w:val="844" w:hRule="atLeast"/>
        </w:trPr>
        <w:tc>
          <w:tcPr>
            <w:tcW w:type="dxa" w:w="1065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Gri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rPr>
                <w:rFonts w:ascii="Arial" w:cs="Arial" w:hAnsi="Arial" w:eastAsia="Arial"/>
                <w:b w:val="1"/>
                <w:bCs w:val="1"/>
                <w:sz w:val="32"/>
                <w:szCs w:val="32"/>
                <w:lang w:val="fr-FR"/>
              </w:rPr>
            </w:pPr>
            <w:r>
              <w:rPr>
                <w:rFonts w:ascii="Arial" w:hAnsi="Arial"/>
                <w:b w:val="1"/>
                <w:bCs w:val="1"/>
                <w:sz w:val="32"/>
                <w:szCs w:val="32"/>
                <w:rtl w:val="0"/>
                <w:lang w:val="fr-FR"/>
              </w:rPr>
              <w:t>Le puzzle de Guayasam</w:t>
            </w:r>
            <w:r>
              <w:rPr>
                <w:rFonts w:ascii="Arial" w:hAnsi="Arial" w:hint="default"/>
                <w:b w:val="1"/>
                <w:bCs w:val="1"/>
                <w:sz w:val="32"/>
                <w:szCs w:val="32"/>
                <w:rtl w:val="0"/>
                <w:lang w:val="fr-FR"/>
              </w:rPr>
              <w:t>í</w:t>
            </w:r>
            <w:r>
              <w:rPr>
                <w:rFonts w:ascii="Arial" w:hAnsi="Arial"/>
                <w:b w:val="1"/>
                <w:bCs w:val="1"/>
                <w:sz w:val="32"/>
                <w:szCs w:val="32"/>
                <w:rtl w:val="0"/>
                <w:lang w:val="fr-FR"/>
              </w:rPr>
              <w:t>n</w:t>
            </w:r>
          </w:p>
          <w:p>
            <w:pPr>
              <w:pStyle w:val="Table Gri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</w:pPr>
            <w:r>
              <w:rPr>
                <w:rFonts w:ascii="Arial" w:hAnsi="Arial"/>
                <w:rtl w:val="0"/>
                <w:lang w:val="fr-FR"/>
              </w:rPr>
              <w:t>S</w:t>
            </w:r>
            <w:r>
              <w:rPr>
                <w:rFonts w:ascii="Arial" w:hAnsi="Arial" w:hint="default"/>
                <w:rtl w:val="0"/>
                <w:lang w:val="fr-FR"/>
              </w:rPr>
              <w:t>é</w:t>
            </w:r>
            <w:r>
              <w:rPr>
                <w:rFonts w:ascii="Arial" w:hAnsi="Arial"/>
                <w:rtl w:val="0"/>
                <w:lang w:val="fr-FR"/>
              </w:rPr>
              <w:t xml:space="preserve">ance </w:t>
            </w:r>
            <w:r>
              <w:rPr>
                <w:rFonts w:ascii="Arial" w:hAnsi="Arial"/>
                <w:rtl w:val="0"/>
                <w:lang w:val="fr-FR"/>
              </w:rPr>
              <w:t>de d</w:t>
            </w:r>
            <w:r>
              <w:rPr>
                <w:rFonts w:ascii="Arial" w:hAnsi="Arial" w:hint="default"/>
                <w:rtl w:val="0"/>
                <w:lang w:val="fr-FR"/>
              </w:rPr>
              <w:t>é</w:t>
            </w:r>
            <w:r>
              <w:rPr>
                <w:rFonts w:ascii="Arial" w:hAnsi="Arial"/>
                <w:rtl w:val="0"/>
                <w:lang w:val="fr-FR"/>
              </w:rPr>
              <w:t>couverte</w:t>
            </w:r>
          </w:p>
        </w:tc>
      </w:tr>
      <w:tr>
        <w:tblPrEx>
          <w:shd w:val="clear" w:color="auto" w:fill="auto"/>
        </w:tblPrEx>
        <w:trPr>
          <w:trHeight w:val="340" w:hRule="atLeast"/>
        </w:trPr>
        <w:tc>
          <w:tcPr>
            <w:tcW w:type="dxa" w:w="10652"/>
            <w:gridSpan w:val="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87" w:hRule="atLeast"/>
        </w:trPr>
        <w:tc>
          <w:tcPr>
            <w:tcW w:type="dxa" w:w="232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 libre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fr-FR"/>
              </w:rPr>
              <w:t>Niveau</w:t>
            </w:r>
            <w:r>
              <w:rPr>
                <w:rFonts w:ascii="Arial" w:hAnsi="Arial" w:hint="default"/>
                <w:b w:val="1"/>
                <w:bCs w:val="1"/>
                <w:sz w:val="22"/>
                <w:szCs w:val="22"/>
                <w:rtl w:val="0"/>
                <w:lang w:val="fr-FR"/>
              </w:rPr>
              <w:t> 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fr-FR"/>
              </w:rPr>
              <w:t>: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CM2</w:t>
            </w:r>
          </w:p>
        </w:tc>
        <w:tc>
          <w:tcPr>
            <w:tcW w:type="dxa" w:w="5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fr-FR"/>
              </w:rPr>
              <w:t>Domaine</w:t>
            </w:r>
            <w:r>
              <w:rPr>
                <w:rFonts w:ascii="Arial" w:hAnsi="Arial" w:hint="default"/>
                <w:b w:val="1"/>
                <w:bCs w:val="1"/>
                <w:sz w:val="22"/>
                <w:szCs w:val="22"/>
                <w:rtl w:val="0"/>
                <w:lang w:val="fr-FR"/>
              </w:rPr>
              <w:t> 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fr-FR"/>
              </w:rPr>
              <w:t>: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Fran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ç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ais - Lecture (d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’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image)</w:t>
            </w:r>
          </w:p>
        </w:tc>
        <w:tc>
          <w:tcPr>
            <w:tcW w:type="dxa" w:w="268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 libre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fr-FR"/>
              </w:rPr>
              <w:t>Dur</w:t>
            </w:r>
            <w:r>
              <w:rPr>
                <w:rFonts w:ascii="Arial" w:hAnsi="Arial" w:hint="default"/>
                <w:b w:val="1"/>
                <w:b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fr-FR"/>
              </w:rPr>
              <w:t>e</w:t>
            </w:r>
            <w:r>
              <w:rPr>
                <w:rFonts w:ascii="Arial" w:hAnsi="Arial" w:hint="default"/>
                <w:b w:val="1"/>
                <w:bCs w:val="1"/>
                <w:sz w:val="22"/>
                <w:szCs w:val="22"/>
                <w:rtl w:val="0"/>
                <w:lang w:val="fr-FR"/>
              </w:rPr>
              <w:t> 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fr-FR"/>
              </w:rPr>
              <w:t>: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50 minutes</w:t>
            </w:r>
          </w:p>
        </w:tc>
      </w:tr>
      <w:tr>
        <w:tblPrEx>
          <w:shd w:val="clear" w:color="auto" w:fill="auto"/>
        </w:tblPrEx>
        <w:trPr>
          <w:trHeight w:val="1076" w:hRule="atLeast"/>
        </w:trPr>
        <w:tc>
          <w:tcPr>
            <w:tcW w:type="dxa" w:w="1065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fr-FR"/>
              </w:rPr>
              <w:t>Attendus de fin de cycle:</w:t>
            </w:r>
          </w:p>
          <w:p>
            <w:pPr>
              <w:pStyle w:val="Format libre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sz w:val="22"/>
                <w:szCs w:val="22"/>
                <w:rtl w:val="0"/>
                <w:lang w:val="fr-FR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 xml:space="preserve"> Lire et comprendre des textes et des documents (textes, tableaux, graphiques, sche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>́</w:t>
            </w:r>
            <w:r>
              <w:rPr>
                <w:rFonts w:ascii="Arial" w:hAnsi="Arial"/>
                <w:sz w:val="22"/>
                <w:szCs w:val="22"/>
                <w:rtl w:val="0"/>
                <w:lang w:val="pt-PT"/>
              </w:rPr>
              <w:t>mas,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diagrammes, images) pour apprendre dans les di e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>́</w:t>
            </w:r>
            <w:r>
              <w:rPr>
                <w:rFonts w:ascii="Arial" w:hAnsi="Arial"/>
                <w:sz w:val="22"/>
                <w:szCs w:val="22"/>
                <w:rtl w:val="0"/>
                <w:lang w:val="pt-PT"/>
              </w:rPr>
              <w:t>rentes disciplines.</w:t>
            </w:r>
          </w:p>
        </w:tc>
      </w:tr>
      <w:tr>
        <w:tblPrEx>
          <w:shd w:val="clear" w:color="auto" w:fill="auto"/>
        </w:tblPrEx>
        <w:trPr>
          <w:trHeight w:val="759" w:hRule="atLeast"/>
        </w:trPr>
        <w:tc>
          <w:tcPr>
            <w:tcW w:type="dxa" w:w="1065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after="0" w:line="240" w:lineRule="auto"/>
            </w:pPr>
            <w:r>
              <w:rPr>
                <w:rFonts w:ascii="Arial" w:hAnsi="Arial"/>
                <w:b w:val="1"/>
                <w:bCs w:val="1"/>
                <w:rtl w:val="0"/>
                <w:lang w:val="fr-FR"/>
              </w:rPr>
              <w:t>Comp</w:t>
            </w:r>
            <w:r>
              <w:rPr>
                <w:rFonts w:ascii="Arial" w:hAnsi="Arial" w:hint="default"/>
                <w:b w:val="1"/>
                <w:bCs w:val="1"/>
                <w:rtl w:val="0"/>
                <w:lang w:val="fr-FR"/>
              </w:rPr>
              <w:t>é</w:t>
            </w:r>
            <w:r>
              <w:rPr>
                <w:rFonts w:ascii="Arial" w:hAnsi="Arial"/>
                <w:b w:val="1"/>
                <w:bCs w:val="1"/>
                <w:rtl w:val="0"/>
                <w:lang w:val="fr-FR"/>
              </w:rPr>
              <w:t xml:space="preserve">tence: </w:t>
            </w:r>
            <w:r>
              <w:rPr>
                <w:rFonts w:ascii="Arial" w:hAnsi="Arial"/>
                <w:rtl w:val="0"/>
                <w:lang w:val="fr-FR"/>
              </w:rPr>
              <w:t>c</w:t>
            </w:r>
            <w:r>
              <w:rPr>
                <w:rFonts w:ascii="Arial" w:hAnsi="Arial"/>
                <w:rtl w:val="0"/>
                <w:lang w:val="fr-FR"/>
              </w:rPr>
              <w:t>omprendre des textes, des documents et des images et les interpr</w:t>
            </w:r>
            <w:r>
              <w:rPr>
                <w:rFonts w:ascii="Arial" w:hAnsi="Arial" w:hint="default"/>
                <w:rtl w:val="0"/>
                <w:lang w:val="fr-FR"/>
              </w:rPr>
              <w:t>é</w:t>
            </w:r>
            <w:r>
              <w:rPr>
                <w:rFonts w:ascii="Arial" w:hAnsi="Arial"/>
                <w:rtl w:val="0"/>
                <w:lang w:val="fr-FR"/>
              </w:rPr>
              <w:t xml:space="preserve">ter </w:t>
            </w:r>
          </w:p>
        </w:tc>
      </w:tr>
      <w:tr>
        <w:tblPrEx>
          <w:shd w:val="clear" w:color="auto" w:fill="auto"/>
        </w:tblPrEx>
        <w:trPr>
          <w:trHeight w:val="759" w:hRule="atLeast"/>
        </w:trPr>
        <w:tc>
          <w:tcPr>
            <w:tcW w:type="dxa" w:w="1065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Gri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rPr>
                <w:rFonts w:ascii="Arial" w:cs="Arial" w:hAnsi="Arial" w:eastAsia="Arial"/>
                <w:b w:val="1"/>
                <w:bCs w:val="1"/>
                <w:color w:val="7f7f7f"/>
                <w:lang w:val="fr-FR"/>
              </w:rPr>
            </w:pPr>
            <w:r>
              <w:rPr>
                <w:rFonts w:ascii="Arial" w:hAnsi="Arial"/>
                <w:b w:val="1"/>
                <w:bCs w:val="1"/>
                <w:color w:val="7f7f7f"/>
                <w:rtl w:val="0"/>
                <w:lang w:val="fr-FR"/>
              </w:rPr>
              <w:t>Comp</w:t>
            </w:r>
            <w:r>
              <w:rPr>
                <w:rFonts w:ascii="Arial" w:hAnsi="Arial" w:hint="default"/>
                <w:b w:val="1"/>
                <w:bCs w:val="1"/>
                <w:color w:val="7f7f7f"/>
                <w:rtl w:val="0"/>
                <w:lang w:val="fr-FR"/>
              </w:rPr>
              <w:t>é</w:t>
            </w:r>
            <w:r>
              <w:rPr>
                <w:rFonts w:ascii="Arial" w:hAnsi="Arial"/>
                <w:b w:val="1"/>
                <w:bCs w:val="1"/>
                <w:color w:val="7f7f7f"/>
                <w:rtl w:val="0"/>
                <w:lang w:val="fr-FR"/>
              </w:rPr>
              <w:t>tences transversales</w:t>
            </w:r>
            <w:r>
              <w:rPr>
                <w:rFonts w:ascii="Arial" w:hAnsi="Arial" w:hint="default"/>
                <w:b w:val="1"/>
                <w:bCs w:val="1"/>
                <w:color w:val="7f7f7f"/>
                <w:rtl w:val="0"/>
                <w:lang w:val="fr-FR"/>
              </w:rPr>
              <w:t> </w:t>
            </w:r>
            <w:r>
              <w:rPr>
                <w:rFonts w:ascii="Arial" w:hAnsi="Arial"/>
                <w:b w:val="1"/>
                <w:bCs w:val="1"/>
                <w:color w:val="7f7f7f"/>
                <w:rtl w:val="0"/>
                <w:lang w:val="fr-FR"/>
              </w:rPr>
              <w:t>:</w:t>
            </w:r>
          </w:p>
          <w:p>
            <w:pPr>
              <w:pStyle w:val="Table Gri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</w:pPr>
            <w:r>
              <w:rPr>
                <w:rFonts w:ascii="Arial" w:hAnsi="Arial"/>
                <w:color w:val="7f7f7f"/>
                <w:u w:val="single"/>
                <w:rtl w:val="0"/>
                <w:lang w:val="fr-FR"/>
              </w:rPr>
              <w:t>Arts visuels</w:t>
            </w:r>
            <w:r>
              <w:rPr>
                <w:rFonts w:ascii="Arial" w:hAnsi="Arial"/>
                <w:color w:val="7f7f7f"/>
                <w:rtl w:val="0"/>
                <w:lang w:val="fr-FR"/>
              </w:rPr>
              <w:t>: d</w:t>
            </w:r>
            <w:r>
              <w:rPr>
                <w:rFonts w:ascii="Arial" w:hAnsi="Arial" w:hint="default"/>
                <w:color w:val="7f7f7f"/>
                <w:rtl w:val="0"/>
                <w:lang w:val="fr-FR"/>
              </w:rPr>
              <w:t>é</w:t>
            </w:r>
            <w:r>
              <w:rPr>
                <w:rFonts w:ascii="Arial" w:hAnsi="Arial"/>
                <w:color w:val="7f7f7f"/>
                <w:rtl w:val="0"/>
                <w:lang w:val="fr-FR"/>
              </w:rPr>
              <w:t xml:space="preserve">crire des </w:t>
            </w:r>
            <w:r>
              <w:rPr>
                <w:rFonts w:ascii="Arial" w:hAnsi="Arial" w:hint="default"/>
                <w:color w:val="7f7f7f"/>
                <w:rtl w:val="0"/>
                <w:lang w:val="fr-FR"/>
              </w:rPr>
              <w:t>œ</w:t>
            </w:r>
            <w:r>
              <w:rPr>
                <w:rFonts w:ascii="Arial" w:hAnsi="Arial"/>
                <w:color w:val="7f7f7f"/>
                <w:rtl w:val="0"/>
                <w:lang w:val="fr-FR"/>
              </w:rPr>
              <w:t>uvres d</w:t>
            </w:r>
            <w:r>
              <w:rPr>
                <w:rFonts w:ascii="Arial" w:hAnsi="Arial" w:hint="default"/>
                <w:color w:val="7f7f7f"/>
                <w:rtl w:val="0"/>
                <w:lang w:val="fr-FR"/>
              </w:rPr>
              <w:t>’</w:t>
            </w:r>
            <w:r>
              <w:rPr>
                <w:rFonts w:ascii="Arial" w:hAnsi="Arial"/>
                <w:color w:val="7f7f7f"/>
                <w:rtl w:val="0"/>
                <w:lang w:val="fr-FR"/>
              </w:rPr>
              <w:t>art, en proposer une compr</w:t>
            </w:r>
            <w:r>
              <w:rPr>
                <w:rFonts w:ascii="Arial" w:hAnsi="Arial" w:hint="default"/>
                <w:color w:val="7f7f7f"/>
                <w:rtl w:val="0"/>
                <w:lang w:val="fr-FR"/>
              </w:rPr>
              <w:t>é</w:t>
            </w:r>
            <w:r>
              <w:rPr>
                <w:rFonts w:ascii="Arial" w:hAnsi="Arial"/>
                <w:color w:val="7f7f7f"/>
                <w:rtl w:val="0"/>
                <w:lang w:val="fr-FR"/>
              </w:rPr>
              <w:t>hension personnelle argument</w:t>
            </w:r>
            <w:r>
              <w:rPr>
                <w:rFonts w:ascii="Arial" w:hAnsi="Arial" w:hint="default"/>
                <w:color w:val="7f7f7f"/>
                <w:rtl w:val="0"/>
                <w:lang w:val="fr-FR"/>
              </w:rPr>
              <w:t>é</w:t>
            </w:r>
            <w:r>
              <w:rPr>
                <w:rFonts w:ascii="Arial" w:hAnsi="Arial"/>
                <w:color w:val="7f7f7f"/>
                <w:rtl w:val="0"/>
                <w:lang w:val="fr-FR"/>
              </w:rPr>
              <w:t xml:space="preserve">e. </w:t>
            </w:r>
          </w:p>
        </w:tc>
      </w:tr>
      <w:tr>
        <w:tblPrEx>
          <w:shd w:val="clear" w:color="auto" w:fill="auto"/>
        </w:tblPrEx>
        <w:trPr>
          <w:trHeight w:val="759" w:hRule="atLeast"/>
        </w:trPr>
        <w:tc>
          <w:tcPr>
            <w:tcW w:type="dxa" w:w="1065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fr-FR"/>
              </w:rPr>
              <w:t>Objectif: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 xml:space="preserve"> c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onstruir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e une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 xml:space="preserve"> histo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ire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courte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 xml:space="preserve"> 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à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 xml:space="preserve"> partir de la manipula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tio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 xml:space="preserve">n libre 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du puzzle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 xml:space="preserve"> d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e l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’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 xml:space="preserve">oeuvre 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“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 xml:space="preserve">La 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mis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è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re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 xml:space="preserve">” 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de Oswaldo Guayasam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í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 xml:space="preserve">n. </w:t>
            </w:r>
          </w:p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10652"/>
            <w:gridSpan w:val="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132" w:hRule="atLeast"/>
        </w:trPr>
        <w:tc>
          <w:tcPr>
            <w:tcW w:type="dxa" w:w="1065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Gri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</w:pPr>
            <w:r>
              <w:rPr>
                <w:rFonts w:ascii="Arial" w:hAnsi="Arial"/>
                <w:b w:val="1"/>
                <w:bCs w:val="1"/>
                <w:rtl w:val="0"/>
                <w:lang w:val="fr-FR"/>
              </w:rPr>
              <w:t>Mat</w:t>
            </w:r>
            <w:r>
              <w:rPr>
                <w:rFonts w:ascii="Arial" w:hAnsi="Arial" w:hint="default"/>
                <w:b w:val="1"/>
                <w:bCs w:val="1"/>
                <w:rtl w:val="0"/>
                <w:lang w:val="fr-FR"/>
              </w:rPr>
              <w:t>é</w:t>
            </w:r>
            <w:r>
              <w:rPr>
                <w:rFonts w:ascii="Arial" w:hAnsi="Arial"/>
                <w:b w:val="1"/>
                <w:bCs w:val="1"/>
                <w:rtl w:val="0"/>
                <w:lang w:val="fr-FR"/>
              </w:rPr>
              <w:t>riel</w:t>
            </w:r>
            <w:r>
              <w:rPr>
                <w:rFonts w:ascii="Arial" w:hAnsi="Arial" w:hint="default"/>
                <w:b w:val="1"/>
                <w:bCs w:val="1"/>
                <w:rtl w:val="0"/>
                <w:lang w:val="fr-FR"/>
              </w:rPr>
              <w:t xml:space="preserve"> à </w:t>
            </w:r>
            <w:r>
              <w:rPr>
                <w:rFonts w:ascii="Arial" w:hAnsi="Arial"/>
                <w:b w:val="1"/>
                <w:bCs w:val="1"/>
                <w:rtl w:val="0"/>
                <w:lang w:val="fr-FR"/>
              </w:rPr>
              <w:t>pr</w:t>
            </w:r>
            <w:r>
              <w:rPr>
                <w:rFonts w:ascii="Arial" w:hAnsi="Arial" w:hint="default"/>
                <w:b w:val="1"/>
                <w:bCs w:val="1"/>
                <w:rtl w:val="0"/>
                <w:lang w:val="fr-FR"/>
              </w:rPr>
              <w:t>é</w:t>
            </w:r>
            <w:r>
              <w:rPr>
                <w:rFonts w:ascii="Arial" w:hAnsi="Arial"/>
                <w:b w:val="1"/>
                <w:bCs w:val="1"/>
                <w:rtl w:val="0"/>
                <w:lang w:val="fr-FR"/>
              </w:rPr>
              <w:t>parer:</w:t>
            </w:r>
            <w:r>
              <w:rPr>
                <w:rFonts w:ascii="Arial" w:hAnsi="Arial"/>
                <w:rtl w:val="0"/>
                <w:lang w:val="fr-FR"/>
              </w:rPr>
              <w:t xml:space="preserve"> </w:t>
            </w:r>
          </w:p>
          <w:p>
            <w:pPr>
              <w:pStyle w:val="Table Grid"/>
              <w:numPr>
                <w:ilvl w:val="0"/>
                <w:numId w:val="2"/>
              </w:num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rtl w:val="0"/>
                <w:lang w:val="fr-FR"/>
              </w:rPr>
              <w:t>6 planches du tableau de Guayasam</w:t>
            </w:r>
            <w:r>
              <w:rPr>
                <w:rFonts w:ascii="Arial" w:hAnsi="Arial" w:hint="default"/>
                <w:rtl w:val="0"/>
                <w:lang w:val="fr-FR"/>
              </w:rPr>
              <w:t>í</w:t>
            </w:r>
            <w:r>
              <w:rPr>
                <w:rFonts w:ascii="Arial" w:hAnsi="Arial"/>
                <w:rtl w:val="0"/>
                <w:lang w:val="fr-FR"/>
              </w:rPr>
              <w:t>n avec les pi</w:t>
            </w:r>
            <w:r>
              <w:rPr>
                <w:rFonts w:ascii="Arial" w:hAnsi="Arial" w:hint="default"/>
                <w:rtl w:val="0"/>
                <w:lang w:val="fr-FR"/>
              </w:rPr>
              <w:t>è</w:t>
            </w:r>
            <w:r>
              <w:rPr>
                <w:rFonts w:ascii="Arial" w:hAnsi="Arial"/>
                <w:rtl w:val="0"/>
                <w:lang w:val="fr-FR"/>
              </w:rPr>
              <w:t>ces</w:t>
            </w:r>
          </w:p>
          <w:p>
            <w:pPr>
              <w:pStyle w:val="Table Grid"/>
              <w:numPr>
                <w:ilvl w:val="0"/>
                <w:numId w:val="2"/>
              </w:num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rtl w:val="0"/>
                <w:lang w:val="fr-FR"/>
              </w:rPr>
              <w:t>6 feutres</w:t>
            </w:r>
          </w:p>
          <w:p>
            <w:pPr>
              <w:pStyle w:val="Table Grid"/>
              <w:numPr>
                <w:ilvl w:val="0"/>
                <w:numId w:val="2"/>
              </w:num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rtl w:val="0"/>
                <w:lang w:val="fr-FR"/>
              </w:rPr>
              <w:t>6 feuilles affiches</w:t>
            </w:r>
          </w:p>
          <w:p>
            <w:pPr>
              <w:pStyle w:val="Table Grid"/>
              <w:numPr>
                <w:ilvl w:val="0"/>
                <w:numId w:val="2"/>
              </w:num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rtl w:val="0"/>
                <w:lang w:val="fr-FR"/>
              </w:rPr>
              <w:t>6 feuilles de vocabulaire</w:t>
            </w:r>
          </w:p>
          <w:p>
            <w:pPr>
              <w:pStyle w:val="Table Grid"/>
              <w:numPr>
                <w:ilvl w:val="0"/>
                <w:numId w:val="2"/>
              </w:num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rtl w:val="0"/>
                <w:lang w:val="fr-FR"/>
              </w:rPr>
              <w:t>1 appareil photo</w:t>
            </w:r>
          </w:p>
          <w:p>
            <w:pPr>
              <w:pStyle w:val="Table Grid"/>
              <w:numPr>
                <w:ilvl w:val="0"/>
                <w:numId w:val="2"/>
              </w:num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rtl w:val="0"/>
                <w:lang w:val="fr-FR"/>
              </w:rPr>
              <w:t xml:space="preserve">1 ordinateur et 1 </w:t>
            </w:r>
            <w:r>
              <w:rPr>
                <w:rFonts w:ascii="Arial" w:hAnsi="Arial" w:hint="default"/>
                <w:rtl w:val="0"/>
                <w:lang w:val="fr-FR"/>
              </w:rPr>
              <w:t>é</w:t>
            </w:r>
            <w:r>
              <w:rPr>
                <w:rFonts w:ascii="Arial" w:hAnsi="Arial"/>
                <w:rtl w:val="0"/>
                <w:lang w:val="fr-FR"/>
              </w:rPr>
              <w:t>cran pour la projection</w:t>
            </w:r>
          </w:p>
        </w:tc>
      </w:tr>
      <w:tr>
        <w:tblPrEx>
          <w:shd w:val="clear" w:color="auto" w:fill="auto"/>
        </w:tblPrEx>
        <w:trPr>
          <w:trHeight w:val="340" w:hRule="atLeast"/>
        </w:trPr>
        <w:tc>
          <w:tcPr>
            <w:tcW w:type="dxa" w:w="10652"/>
            <w:gridSpan w:val="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40" w:hRule="atLeast"/>
        </w:trPr>
        <w:tc>
          <w:tcPr>
            <w:tcW w:type="dxa" w:w="232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 libre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fr-FR"/>
              </w:rPr>
              <w:t>Phases</w:t>
            </w:r>
          </w:p>
        </w:tc>
        <w:tc>
          <w:tcPr>
            <w:tcW w:type="dxa" w:w="5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fr-FR"/>
              </w:rPr>
              <w:t>D</w:t>
            </w:r>
            <w:r>
              <w:rPr>
                <w:rFonts w:ascii="Arial" w:hAnsi="Arial" w:hint="default"/>
                <w:b w:val="1"/>
                <w:b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fr-FR"/>
              </w:rPr>
              <w:t>roulement</w:t>
            </w:r>
          </w:p>
        </w:tc>
        <w:tc>
          <w:tcPr>
            <w:tcW w:type="dxa" w:w="2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 libre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fr-FR"/>
              </w:rPr>
              <w:t>R</w:t>
            </w:r>
            <w:r>
              <w:rPr>
                <w:rFonts w:ascii="Arial" w:hAnsi="Arial" w:hint="default"/>
                <w:b w:val="1"/>
                <w:bCs w:val="1"/>
                <w:sz w:val="22"/>
                <w:szCs w:val="22"/>
                <w:rtl w:val="0"/>
                <w:lang w:val="fr-FR"/>
              </w:rPr>
              <w:t>ô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fr-FR"/>
              </w:rPr>
              <w:t>le du ma</w:t>
            </w:r>
            <w:r>
              <w:rPr>
                <w:rFonts w:ascii="Arial" w:hAnsi="Arial" w:hint="default"/>
                <w:b w:val="1"/>
                <w:bCs w:val="1"/>
                <w:sz w:val="22"/>
                <w:szCs w:val="22"/>
                <w:rtl w:val="0"/>
                <w:lang w:val="fr-FR"/>
              </w:rPr>
              <w:t>î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fr-FR"/>
              </w:rPr>
              <w:t xml:space="preserve">tre </w:t>
            </w:r>
          </w:p>
        </w:tc>
      </w:tr>
      <w:tr>
        <w:tblPrEx>
          <w:shd w:val="clear" w:color="auto" w:fill="auto"/>
        </w:tblPrEx>
        <w:trPr>
          <w:trHeight w:val="1361" w:hRule="atLeast"/>
        </w:trPr>
        <w:tc>
          <w:tcPr>
            <w:tcW w:type="dxa" w:w="232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 libre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Phase 1</w:t>
            </w:r>
          </w:p>
        </w:tc>
        <w:tc>
          <w:tcPr>
            <w:tcW w:type="dxa" w:w="56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Arial" w:cs="Arial" w:hAnsi="Arial" w:eastAsia="Arial"/>
                <w:b w:val="1"/>
                <w:bCs w:val="1"/>
                <w:sz w:val="22"/>
                <w:szCs w:val="22"/>
                <w:lang w:val="fr-FR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fr-FR"/>
              </w:rPr>
              <w:t>Pr</w:t>
            </w:r>
            <w:r>
              <w:rPr>
                <w:rFonts w:ascii="Arial" w:hAnsi="Arial" w:hint="default"/>
                <w:b w:val="1"/>
                <w:b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fr-FR"/>
              </w:rPr>
              <w:t>sentation du projet</w:t>
            </w:r>
          </w:p>
          <w:p>
            <w:pPr>
              <w:pStyle w:val="Format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Arial" w:cs="Arial" w:hAnsi="Arial" w:eastAsia="Arial"/>
                <w:b w:val="1"/>
                <w:bCs w:val="1"/>
                <w:sz w:val="22"/>
                <w:szCs w:val="22"/>
                <w:lang w:val="fr-FR"/>
              </w:rPr>
            </w:pPr>
          </w:p>
          <w:p>
            <w:pPr>
              <w:pStyle w:val="Format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Arial" w:cs="Arial" w:hAnsi="Arial" w:eastAsia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fr-FR"/>
              </w:rPr>
              <w:t>Passation de la consigne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: e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xplor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e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r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 xml:space="preserve"> chaque image et toutes les possibilit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s qu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’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 xml:space="preserve">elles peuvent avoir 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(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selon l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’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angle de vue que l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’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on peut avoir)</w:t>
            </w:r>
          </w:p>
          <w:p>
            <w:pPr>
              <w:pStyle w:val="Format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" w:cs="Times" w:hAnsi="Times" w:eastAsia="Times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A partir d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e l'exploration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 xml:space="preserve">composer une histoire graphique par groupe de 4 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l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è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ves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sans conna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î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tre l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’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oeuvre originale.</w:t>
            </w:r>
          </w:p>
          <w:p>
            <w:pPr>
              <w:pStyle w:val="Format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A partir d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e l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’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histoire graphique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 xml:space="preserve">, 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crire un court r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cit avec du sens.</w:t>
            </w:r>
          </w:p>
        </w:tc>
        <w:tc>
          <w:tcPr>
            <w:tcW w:type="dxa" w:w="268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 libre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Capter l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’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 xml:space="preserve">attention des 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l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è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ves</w:t>
            </w:r>
          </w:p>
          <w:p>
            <w:pPr>
              <w:pStyle w:val="Format libre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Pr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senter le projet et les consignes de r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alisation</w:t>
            </w:r>
          </w:p>
          <w:p>
            <w:pPr>
              <w:pStyle w:val="Format libre"/>
              <w:tabs>
                <w:tab w:val="left" w:pos="708"/>
                <w:tab w:val="left" w:pos="1416"/>
                <w:tab w:val="left" w:pos="2124"/>
              </w:tabs>
            </w:pPr>
          </w:p>
          <w:p>
            <w:pPr>
              <w:pStyle w:val="Format libre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S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’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assurer de la compr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hension des consignes par reformulation</w:t>
            </w:r>
          </w:p>
        </w:tc>
      </w:tr>
      <w:tr>
        <w:tblPrEx>
          <w:shd w:val="clear" w:color="auto" w:fill="auto"/>
        </w:tblPrEx>
        <w:trPr>
          <w:trHeight w:val="850" w:hRule="atLeast"/>
        </w:trPr>
        <w:tc>
          <w:tcPr>
            <w:tcW w:type="dxa" w:w="11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 libre"/>
              <w:tabs>
                <w:tab w:val="left" w:pos="708"/>
              </w:tabs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fr-FR"/>
              </w:rPr>
              <w:t>Temps</w:t>
            </w:r>
          </w:p>
        </w:tc>
        <w:tc>
          <w:tcPr>
            <w:tcW w:type="dxa" w:w="1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 libre"/>
              <w:tabs>
                <w:tab w:val="left" w:pos="708"/>
              </w:tabs>
              <w:jc w:val="center"/>
            </w:pP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10 minutes</w:t>
            </w:r>
          </w:p>
        </w:tc>
        <w:tc>
          <w:tcPr>
            <w:tcW w:type="dxa" w:w="56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8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auto"/>
        </w:tblPrEx>
        <w:trPr>
          <w:trHeight w:val="850" w:hRule="atLeast"/>
        </w:trPr>
        <w:tc>
          <w:tcPr>
            <w:tcW w:type="dxa" w:w="11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 libre"/>
              <w:tabs>
                <w:tab w:val="left" w:pos="708"/>
              </w:tabs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fr-FR"/>
              </w:rPr>
              <w:t>Modalit</w:t>
            </w:r>
            <w:r>
              <w:rPr>
                <w:rFonts w:ascii="Arial" w:hAnsi="Arial" w:hint="default"/>
                <w:b w:val="1"/>
                <w:bCs w:val="1"/>
                <w:sz w:val="22"/>
                <w:szCs w:val="22"/>
                <w:rtl w:val="0"/>
                <w:lang w:val="fr-FR"/>
              </w:rPr>
              <w:t>é</w:t>
            </w:r>
          </w:p>
        </w:tc>
        <w:tc>
          <w:tcPr>
            <w:tcW w:type="dxa" w:w="1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 libre"/>
              <w:tabs>
                <w:tab w:val="left" w:pos="708"/>
              </w:tabs>
              <w:jc w:val="center"/>
            </w:pP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Collective</w:t>
            </w:r>
          </w:p>
        </w:tc>
        <w:tc>
          <w:tcPr>
            <w:tcW w:type="dxa" w:w="56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8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auto"/>
        </w:tblPrEx>
        <w:trPr>
          <w:trHeight w:val="1361" w:hRule="atLeast"/>
        </w:trPr>
        <w:tc>
          <w:tcPr>
            <w:tcW w:type="dxa" w:w="232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 libre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Phase 2</w:t>
            </w:r>
          </w:p>
        </w:tc>
        <w:tc>
          <w:tcPr>
            <w:tcW w:type="dxa" w:w="56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280" w:lineRule="atLeast"/>
              <w:rPr>
                <w:rFonts w:ascii="Arial" w:cs="Arial" w:hAnsi="Arial" w:eastAsia="Arial"/>
                <w:b w:val="1"/>
                <w:bCs w:val="1"/>
                <w:sz w:val="22"/>
                <w:szCs w:val="22"/>
                <w:lang w:val="fr-FR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fr-FR"/>
              </w:rPr>
              <w:t>Phase de construction orale de l</w:t>
            </w:r>
            <w:r>
              <w:rPr>
                <w:rFonts w:ascii="Arial" w:hAnsi="Arial" w:hint="default"/>
                <w:b w:val="1"/>
                <w:bCs w:val="1"/>
                <w:sz w:val="22"/>
                <w:szCs w:val="22"/>
                <w:rtl w:val="0"/>
                <w:lang w:val="fr-FR"/>
              </w:rPr>
              <w:t>’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fr-FR"/>
              </w:rPr>
              <w:t>histoire graphique</w:t>
            </w:r>
          </w:p>
          <w:p>
            <w:pPr>
              <w:pStyle w:val="Format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280" w:lineRule="atLeast"/>
              <w:rPr>
                <w:rFonts w:ascii="Arial" w:cs="Arial" w:hAnsi="Arial" w:eastAsia="Arial"/>
                <w:sz w:val="22"/>
                <w:szCs w:val="22"/>
                <w:lang w:val="fr-FR"/>
              </w:rPr>
            </w:pPr>
          </w:p>
          <w:p>
            <w:pPr>
              <w:pStyle w:val="Format libre"/>
              <w:bidi w:val="0"/>
              <w:spacing w:line="280" w:lineRule="atLeast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rtl w:val="0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Manipulation des images</w:t>
            </w:r>
            <w:r>
              <w:rPr>
                <w:rFonts w:ascii="Arial" w:hAnsi="Arial"/>
                <w:sz w:val="22"/>
                <w:szCs w:val="22"/>
                <w:rtl w:val="0"/>
              </w:rPr>
              <w:t xml:space="preserve"> i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ndividuelle et collective</w:t>
            </w:r>
          </w:p>
          <w:p>
            <w:pPr>
              <w:pStyle w:val="Format libre"/>
              <w:bidi w:val="0"/>
              <w:spacing w:line="280" w:lineRule="atLeast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rtl w:val="0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Exploration de la planche graphique pour organiser une oeuvre graphique avec du sens.</w:t>
            </w:r>
          </w:p>
          <w:p>
            <w:pPr>
              <w:pStyle w:val="Format libre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 xml:space="preserve">Les 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l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è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 xml:space="preserve">ves commencent 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 xml:space="preserve">à 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r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aliser leur r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 xml:space="preserve">cit 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 xml:space="preserve">à 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l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’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 xml:space="preserve">oral par groupe de 4 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 xml:space="preserve">à 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partir de l'histoire graphique.</w:t>
            </w:r>
          </w:p>
        </w:tc>
        <w:tc>
          <w:tcPr>
            <w:tcW w:type="dxa" w:w="268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 libre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Distribution du mat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riel</w:t>
            </w:r>
          </w:p>
          <w:p>
            <w:pPr>
              <w:pStyle w:val="Format libre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 xml:space="preserve">Observation des 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l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è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ves lors de la phase de manipulation</w:t>
            </w:r>
          </w:p>
          <w:p>
            <w:pPr>
              <w:pStyle w:val="Format libre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 xml:space="preserve">Etayage (amener les 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l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è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 xml:space="preserve">ves 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 xml:space="preserve">à 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manipuler, retourner et chercher les d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tails dans l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’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image)</w:t>
            </w:r>
          </w:p>
        </w:tc>
      </w:tr>
      <w:tr>
        <w:tblPrEx>
          <w:shd w:val="clear" w:color="auto" w:fill="auto"/>
        </w:tblPrEx>
        <w:trPr>
          <w:trHeight w:val="850" w:hRule="atLeast"/>
        </w:trPr>
        <w:tc>
          <w:tcPr>
            <w:tcW w:type="dxa" w:w="11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 libre"/>
              <w:tabs>
                <w:tab w:val="left" w:pos="708"/>
              </w:tabs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fr-FR"/>
              </w:rPr>
              <w:t>Temps</w:t>
            </w:r>
          </w:p>
        </w:tc>
        <w:tc>
          <w:tcPr>
            <w:tcW w:type="dxa" w:w="1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 libre"/>
              <w:tabs>
                <w:tab w:val="left" w:pos="708"/>
              </w:tabs>
              <w:jc w:val="center"/>
            </w:pP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10 minutes</w:t>
            </w:r>
          </w:p>
        </w:tc>
        <w:tc>
          <w:tcPr>
            <w:tcW w:type="dxa" w:w="56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8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auto"/>
        </w:tblPrEx>
        <w:trPr>
          <w:trHeight w:val="850" w:hRule="atLeast"/>
        </w:trPr>
        <w:tc>
          <w:tcPr>
            <w:tcW w:type="dxa" w:w="11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 libre"/>
              <w:tabs>
                <w:tab w:val="left" w:pos="708"/>
              </w:tabs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fr-FR"/>
              </w:rPr>
              <w:t>Modalit</w:t>
            </w:r>
            <w:r>
              <w:rPr>
                <w:rFonts w:ascii="Arial" w:hAnsi="Arial" w:hint="default"/>
                <w:b w:val="1"/>
                <w:bCs w:val="1"/>
                <w:sz w:val="22"/>
                <w:szCs w:val="22"/>
                <w:rtl w:val="0"/>
                <w:lang w:val="fr-FR"/>
              </w:rPr>
              <w:t>é</w:t>
            </w:r>
          </w:p>
        </w:tc>
        <w:tc>
          <w:tcPr>
            <w:tcW w:type="dxa" w:w="1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 libre"/>
              <w:tabs>
                <w:tab w:val="left" w:pos="708"/>
              </w:tabs>
              <w:jc w:val="center"/>
            </w:pP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 xml:space="preserve">Groupe de 4 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l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è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ves</w:t>
            </w:r>
          </w:p>
        </w:tc>
        <w:tc>
          <w:tcPr>
            <w:tcW w:type="dxa" w:w="56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8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auto"/>
        </w:tblPrEx>
        <w:trPr>
          <w:trHeight w:val="1361" w:hRule="atLeast"/>
        </w:trPr>
        <w:tc>
          <w:tcPr>
            <w:tcW w:type="dxa" w:w="232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 libre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Phase 3</w:t>
            </w:r>
          </w:p>
        </w:tc>
        <w:tc>
          <w:tcPr>
            <w:tcW w:type="dxa" w:w="56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fr-FR"/>
              </w:rPr>
              <w:t xml:space="preserve">Phase de construction </w:t>
            </w:r>
            <w:r>
              <w:rPr>
                <w:rFonts w:ascii="Arial" w:hAnsi="Arial" w:hint="default"/>
                <w:b w:val="1"/>
                <w:b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fr-FR"/>
              </w:rPr>
              <w:t>crite de l</w:t>
            </w:r>
            <w:r>
              <w:rPr>
                <w:rFonts w:ascii="Arial" w:hAnsi="Arial" w:hint="default"/>
                <w:b w:val="1"/>
                <w:bCs w:val="1"/>
                <w:sz w:val="22"/>
                <w:szCs w:val="22"/>
                <w:rtl w:val="0"/>
                <w:lang w:val="fr-FR"/>
              </w:rPr>
              <w:t>’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fr-FR"/>
              </w:rPr>
              <w:t>histoire graphique</w:t>
            </w:r>
          </w:p>
          <w:p>
            <w:pPr>
              <w:pStyle w:val="Format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</w:p>
          <w:p>
            <w:pPr>
              <w:pStyle w:val="Format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280" w:lineRule="atLeast"/>
            </w:pP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Pr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 xml:space="preserve">sentation de la feuille de vocabulaire (dans la valise) 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 xml:space="preserve">à 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 xml:space="preserve">expliciter avec les 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l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è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ves</w:t>
            </w:r>
          </w:p>
          <w:p>
            <w:pPr>
              <w:pStyle w:val="Format libre"/>
              <w:numPr>
                <w:ilvl w:val="0"/>
                <w:numId w:val="3"/>
              </w:numPr>
              <w:spacing w:line="280" w:lineRule="atLeast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s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’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assurer de la compr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 xml:space="preserve">hension par les 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l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è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ves</w:t>
            </w:r>
          </w:p>
          <w:p>
            <w:pPr>
              <w:pStyle w:val="Format libre"/>
              <w:numPr>
                <w:ilvl w:val="0"/>
                <w:numId w:val="3"/>
              </w:numPr>
              <w:spacing w:line="280" w:lineRule="atLeast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compl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 xml:space="preserve">ter la liste 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 xml:space="preserve">à 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 xml:space="preserve">partir des propositions des 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l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è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ves</w:t>
            </w:r>
          </w:p>
          <w:p>
            <w:pPr>
              <w:pStyle w:val="Format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</w:p>
          <w:p>
            <w:pPr>
              <w:pStyle w:val="Format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Ecriture collective et coop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rative</w:t>
            </w:r>
          </w:p>
          <w:p>
            <w:pPr>
              <w:pStyle w:val="Format libre"/>
              <w:numPr>
                <w:ilvl w:val="0"/>
                <w:numId w:val="4"/>
              </w:numPr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 xml:space="preserve">Identifier chaque partie avec une couleur (chaque 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l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è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ve prend en charge une partie du r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cit)</w:t>
            </w:r>
          </w:p>
        </w:tc>
        <w:tc>
          <w:tcPr>
            <w:tcW w:type="dxa" w:w="268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 libre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Pr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senter le vocabulaire et l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’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 xml:space="preserve">expliciter avec les 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l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è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ves</w:t>
            </w:r>
          </w:p>
          <w:p>
            <w:pPr>
              <w:pStyle w:val="Format libre"/>
              <w:tabs>
                <w:tab w:val="left" w:pos="708"/>
                <w:tab w:val="left" w:pos="1416"/>
                <w:tab w:val="left" w:pos="2124"/>
              </w:tabs>
            </w:pPr>
          </w:p>
          <w:p>
            <w:pPr>
              <w:pStyle w:val="Format libre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 xml:space="preserve">Rappel des consignes par groupe (1 partie et 1 couleur par 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l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è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ve)</w:t>
            </w:r>
          </w:p>
          <w:p>
            <w:pPr>
              <w:pStyle w:val="Format libre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Etayage fort (dict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 xml:space="preserve">e 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 xml:space="preserve">à 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l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’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adulte pour les groupes en difficult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850" w:hRule="atLeast"/>
        </w:trPr>
        <w:tc>
          <w:tcPr>
            <w:tcW w:type="dxa" w:w="11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 libre"/>
              <w:tabs>
                <w:tab w:val="left" w:pos="708"/>
              </w:tabs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fr-FR"/>
              </w:rPr>
              <w:t>Temps</w:t>
            </w:r>
          </w:p>
        </w:tc>
        <w:tc>
          <w:tcPr>
            <w:tcW w:type="dxa" w:w="1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 libre"/>
              <w:tabs>
                <w:tab w:val="left" w:pos="708"/>
              </w:tabs>
              <w:jc w:val="center"/>
            </w:pP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20 minutes</w:t>
            </w:r>
          </w:p>
        </w:tc>
        <w:tc>
          <w:tcPr>
            <w:tcW w:type="dxa" w:w="56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8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auto"/>
        </w:tblPrEx>
        <w:trPr>
          <w:trHeight w:val="850" w:hRule="atLeast"/>
        </w:trPr>
        <w:tc>
          <w:tcPr>
            <w:tcW w:type="dxa" w:w="11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 libre"/>
              <w:tabs>
                <w:tab w:val="left" w:pos="708"/>
              </w:tabs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fr-FR"/>
              </w:rPr>
              <w:t>Modalit</w:t>
            </w:r>
            <w:r>
              <w:rPr>
                <w:rFonts w:ascii="Arial" w:hAnsi="Arial" w:hint="default"/>
                <w:b w:val="1"/>
                <w:bCs w:val="1"/>
                <w:sz w:val="22"/>
                <w:szCs w:val="22"/>
                <w:rtl w:val="0"/>
                <w:lang w:val="fr-FR"/>
              </w:rPr>
              <w:t>é</w:t>
            </w:r>
          </w:p>
        </w:tc>
        <w:tc>
          <w:tcPr>
            <w:tcW w:type="dxa" w:w="1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 libre"/>
              <w:tabs>
                <w:tab w:val="left" w:pos="708"/>
              </w:tabs>
              <w:jc w:val="center"/>
            </w:pP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 xml:space="preserve">Groupe de 4 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l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è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ves</w:t>
            </w:r>
          </w:p>
        </w:tc>
        <w:tc>
          <w:tcPr>
            <w:tcW w:type="dxa" w:w="56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8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auto"/>
        </w:tblPrEx>
        <w:trPr>
          <w:trHeight w:val="850" w:hRule="atLeast"/>
        </w:trPr>
        <w:tc>
          <w:tcPr>
            <w:tcW w:type="dxa" w:w="232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 libre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Phase 4</w:t>
            </w:r>
          </w:p>
        </w:tc>
        <w:tc>
          <w:tcPr>
            <w:tcW w:type="dxa" w:w="56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Arial" w:cs="Arial" w:hAnsi="Arial" w:eastAsia="Arial"/>
                <w:b w:val="1"/>
                <w:bCs w:val="1"/>
                <w:sz w:val="22"/>
                <w:szCs w:val="22"/>
                <w:lang w:val="fr-FR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fr-FR"/>
              </w:rPr>
              <w:t>Mise en commun</w:t>
            </w:r>
          </w:p>
          <w:p>
            <w:pPr>
              <w:pStyle w:val="Format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Arial" w:cs="Arial" w:hAnsi="Arial" w:eastAsia="Arial"/>
                <w:b w:val="0"/>
                <w:bCs w:val="0"/>
                <w:sz w:val="22"/>
                <w:szCs w:val="22"/>
                <w:lang w:val="fr-FR"/>
              </w:rPr>
            </w:pPr>
          </w:p>
          <w:p>
            <w:pPr>
              <w:pStyle w:val="Format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Arial" w:cs="Arial" w:hAnsi="Arial" w:eastAsia="Arial"/>
                <w:b w:val="0"/>
                <w:bCs w:val="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b w:val="0"/>
                <w:bCs w:val="0"/>
                <w:sz w:val="22"/>
                <w:szCs w:val="22"/>
                <w:rtl w:val="0"/>
                <w:lang w:val="fr-FR"/>
              </w:rPr>
              <w:t>Pr</w:t>
            </w:r>
            <w:r>
              <w:rPr>
                <w:rFonts w:ascii="Arial" w:hAnsi="Arial" w:hint="default"/>
                <w:b w:val="0"/>
                <w:bCs w:val="0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b w:val="0"/>
                <w:bCs w:val="0"/>
                <w:sz w:val="22"/>
                <w:szCs w:val="22"/>
                <w:rtl w:val="0"/>
                <w:lang w:val="fr-FR"/>
              </w:rPr>
              <w:t xml:space="preserve">sentation des productions de chaque groupe </w:t>
            </w:r>
            <w:r>
              <w:rPr>
                <w:rFonts w:ascii="Arial" w:hAnsi="Arial" w:hint="default"/>
                <w:b w:val="0"/>
                <w:bCs w:val="0"/>
                <w:sz w:val="22"/>
                <w:szCs w:val="22"/>
                <w:rtl w:val="0"/>
                <w:lang w:val="fr-FR"/>
              </w:rPr>
              <w:t xml:space="preserve">à </w:t>
            </w:r>
            <w:r>
              <w:rPr>
                <w:rFonts w:ascii="Arial" w:hAnsi="Arial"/>
                <w:b w:val="0"/>
                <w:bCs w:val="0"/>
                <w:sz w:val="22"/>
                <w:szCs w:val="22"/>
                <w:rtl w:val="0"/>
                <w:lang w:val="fr-FR"/>
              </w:rPr>
              <w:t>partir du support (puzzle de Guayasamin) et de l'affiche r</w:t>
            </w:r>
            <w:r>
              <w:rPr>
                <w:rFonts w:ascii="Arial" w:hAnsi="Arial" w:hint="default"/>
                <w:b w:val="0"/>
                <w:bCs w:val="0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b w:val="0"/>
                <w:bCs w:val="0"/>
                <w:sz w:val="22"/>
                <w:szCs w:val="22"/>
                <w:rtl w:val="0"/>
                <w:lang w:val="fr-FR"/>
              </w:rPr>
              <w:t>alis</w:t>
            </w:r>
            <w:r>
              <w:rPr>
                <w:rFonts w:ascii="Arial" w:hAnsi="Arial" w:hint="default"/>
                <w:b w:val="0"/>
                <w:bCs w:val="0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b w:val="0"/>
                <w:bCs w:val="0"/>
                <w:sz w:val="22"/>
                <w:szCs w:val="22"/>
                <w:rtl w:val="0"/>
                <w:lang w:val="fr-FR"/>
              </w:rPr>
              <w:t xml:space="preserve">e (lecture </w:t>
            </w:r>
            <w:r>
              <w:rPr>
                <w:rFonts w:ascii="Arial" w:hAnsi="Arial" w:hint="default"/>
                <w:b w:val="0"/>
                <w:bCs w:val="0"/>
                <w:sz w:val="22"/>
                <w:szCs w:val="22"/>
                <w:rtl w:val="0"/>
                <w:lang w:val="fr-FR"/>
              </w:rPr>
              <w:t xml:space="preserve">à </w:t>
            </w:r>
            <w:r>
              <w:rPr>
                <w:rFonts w:ascii="Arial" w:hAnsi="Arial"/>
                <w:b w:val="0"/>
                <w:bCs w:val="0"/>
                <w:sz w:val="22"/>
                <w:szCs w:val="22"/>
                <w:rtl w:val="0"/>
                <w:lang w:val="fr-FR"/>
              </w:rPr>
              <w:t>haute voix)</w:t>
            </w:r>
          </w:p>
          <w:p>
            <w:pPr>
              <w:pStyle w:val="Format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Arial" w:cs="Arial" w:hAnsi="Arial" w:eastAsia="Arial"/>
                <w:b w:val="0"/>
                <w:bCs w:val="0"/>
                <w:sz w:val="22"/>
                <w:szCs w:val="22"/>
                <w:lang w:val="fr-FR"/>
              </w:rPr>
            </w:pPr>
          </w:p>
          <w:p>
            <w:pPr>
              <w:pStyle w:val="Format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Arial" w:hAnsi="Arial"/>
                <w:b w:val="0"/>
                <w:bCs w:val="0"/>
                <w:sz w:val="22"/>
                <w:szCs w:val="22"/>
                <w:rtl w:val="0"/>
                <w:lang w:val="fr-FR"/>
              </w:rPr>
              <w:t xml:space="preserve">Les autres </w:t>
            </w:r>
            <w:r>
              <w:rPr>
                <w:rFonts w:ascii="Arial" w:hAnsi="Arial" w:hint="default"/>
                <w:b w:val="0"/>
                <w:bCs w:val="0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b w:val="0"/>
                <w:bCs w:val="0"/>
                <w:sz w:val="22"/>
                <w:szCs w:val="22"/>
                <w:rtl w:val="0"/>
                <w:lang w:val="fr-FR"/>
              </w:rPr>
              <w:t>l</w:t>
            </w:r>
            <w:r>
              <w:rPr>
                <w:rFonts w:ascii="Arial" w:hAnsi="Arial" w:hint="default"/>
                <w:b w:val="0"/>
                <w:bCs w:val="0"/>
                <w:sz w:val="22"/>
                <w:szCs w:val="22"/>
                <w:rtl w:val="0"/>
                <w:lang w:val="fr-FR"/>
              </w:rPr>
              <w:t>è</w:t>
            </w:r>
            <w:r>
              <w:rPr>
                <w:rFonts w:ascii="Arial" w:hAnsi="Arial"/>
                <w:b w:val="0"/>
                <w:bCs w:val="0"/>
                <w:sz w:val="22"/>
                <w:szCs w:val="22"/>
                <w:rtl w:val="0"/>
                <w:lang w:val="fr-FR"/>
              </w:rPr>
              <w:t xml:space="preserve">ves </w:t>
            </w:r>
            <w:r>
              <w:rPr>
                <w:rFonts w:ascii="Arial" w:hAnsi="Arial" w:hint="default"/>
                <w:b w:val="0"/>
                <w:bCs w:val="0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b w:val="0"/>
                <w:bCs w:val="0"/>
                <w:sz w:val="22"/>
                <w:szCs w:val="22"/>
                <w:rtl w:val="0"/>
                <w:lang w:val="fr-FR"/>
              </w:rPr>
              <w:t>coutent l</w:t>
            </w:r>
            <w:r>
              <w:rPr>
                <w:rFonts w:ascii="Arial" w:hAnsi="Arial" w:hint="default"/>
                <w:b w:val="0"/>
                <w:bCs w:val="0"/>
                <w:sz w:val="22"/>
                <w:szCs w:val="22"/>
                <w:rtl w:val="0"/>
                <w:lang w:val="fr-FR"/>
              </w:rPr>
              <w:t>’</w:t>
            </w:r>
            <w:r>
              <w:rPr>
                <w:rFonts w:ascii="Arial" w:hAnsi="Arial"/>
                <w:b w:val="0"/>
                <w:bCs w:val="0"/>
                <w:sz w:val="22"/>
                <w:szCs w:val="22"/>
                <w:rtl w:val="0"/>
                <w:lang w:val="fr-FR"/>
              </w:rPr>
              <w:t>histoire et cherche un titre (</w:t>
            </w:r>
            <w:r>
              <w:rPr>
                <w:rFonts w:ascii="Arial" w:hAnsi="Arial" w:hint="default"/>
                <w:b w:val="0"/>
                <w:bCs w:val="0"/>
                <w:sz w:val="22"/>
                <w:szCs w:val="22"/>
                <w:rtl w:val="0"/>
                <w:lang w:val="fr-FR"/>
              </w:rPr>
              <w:t xml:space="preserve">à </w:t>
            </w:r>
            <w:r>
              <w:rPr>
                <w:rFonts w:ascii="Arial" w:hAnsi="Arial"/>
                <w:b w:val="0"/>
                <w:bCs w:val="0"/>
                <w:sz w:val="22"/>
                <w:szCs w:val="22"/>
                <w:rtl w:val="0"/>
                <w:lang w:val="fr-FR"/>
              </w:rPr>
              <w:t>l</w:t>
            </w:r>
            <w:r>
              <w:rPr>
                <w:rFonts w:ascii="Arial" w:hAnsi="Arial" w:hint="default"/>
                <w:b w:val="0"/>
                <w:bCs w:val="0"/>
                <w:sz w:val="22"/>
                <w:szCs w:val="22"/>
                <w:rtl w:val="0"/>
                <w:lang w:val="fr-FR"/>
              </w:rPr>
              <w:t>’é</w:t>
            </w:r>
            <w:r>
              <w:rPr>
                <w:rFonts w:ascii="Arial" w:hAnsi="Arial"/>
                <w:b w:val="0"/>
                <w:bCs w:val="0"/>
                <w:sz w:val="22"/>
                <w:szCs w:val="22"/>
                <w:rtl w:val="0"/>
                <w:lang w:val="fr-FR"/>
              </w:rPr>
              <w:t xml:space="preserve">crit ou </w:t>
            </w:r>
            <w:r>
              <w:rPr>
                <w:rFonts w:ascii="Arial" w:hAnsi="Arial" w:hint="default"/>
                <w:b w:val="0"/>
                <w:bCs w:val="0"/>
                <w:sz w:val="22"/>
                <w:szCs w:val="22"/>
                <w:rtl w:val="0"/>
                <w:lang w:val="fr-FR"/>
              </w:rPr>
              <w:t xml:space="preserve">à </w:t>
            </w:r>
            <w:r>
              <w:rPr>
                <w:rFonts w:ascii="Arial" w:hAnsi="Arial"/>
                <w:b w:val="0"/>
                <w:bCs w:val="0"/>
                <w:sz w:val="22"/>
                <w:szCs w:val="22"/>
                <w:rtl w:val="0"/>
                <w:lang w:val="fr-FR"/>
              </w:rPr>
              <w:t>l</w:t>
            </w:r>
            <w:r>
              <w:rPr>
                <w:rFonts w:ascii="Arial" w:hAnsi="Arial" w:hint="default"/>
                <w:b w:val="0"/>
                <w:bCs w:val="0"/>
                <w:sz w:val="22"/>
                <w:szCs w:val="22"/>
                <w:rtl w:val="0"/>
                <w:lang w:val="fr-FR"/>
              </w:rPr>
              <w:t>’</w:t>
            </w:r>
            <w:r>
              <w:rPr>
                <w:rFonts w:ascii="Arial" w:hAnsi="Arial"/>
                <w:b w:val="0"/>
                <w:bCs w:val="0"/>
                <w:sz w:val="22"/>
                <w:szCs w:val="22"/>
                <w:rtl w:val="0"/>
                <w:lang w:val="fr-FR"/>
              </w:rPr>
              <w:t>oral)</w:t>
            </w:r>
          </w:p>
        </w:tc>
        <w:tc>
          <w:tcPr>
            <w:tcW w:type="dxa" w:w="268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 libre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S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’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assurer de l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’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 xml:space="preserve">attention de tous les 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l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è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ves</w:t>
            </w:r>
          </w:p>
          <w:p>
            <w:pPr>
              <w:pStyle w:val="Format libre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F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liciter les productions collectives</w:t>
            </w:r>
          </w:p>
          <w:p>
            <w:pPr>
              <w:pStyle w:val="Format libre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Expliciter les strat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gies permettant la r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alisation d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’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histoires structur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es et qui ont du sens</w:t>
            </w:r>
          </w:p>
        </w:tc>
      </w:tr>
      <w:tr>
        <w:tblPrEx>
          <w:shd w:val="clear" w:color="auto" w:fill="auto"/>
        </w:tblPrEx>
        <w:trPr>
          <w:trHeight w:val="850" w:hRule="atLeast"/>
        </w:trPr>
        <w:tc>
          <w:tcPr>
            <w:tcW w:type="dxa" w:w="11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 libre"/>
              <w:tabs>
                <w:tab w:val="left" w:pos="708"/>
              </w:tabs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fr-FR"/>
              </w:rPr>
              <w:t>Temps</w:t>
            </w:r>
          </w:p>
        </w:tc>
        <w:tc>
          <w:tcPr>
            <w:tcW w:type="dxa" w:w="1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 libre"/>
              <w:tabs>
                <w:tab w:val="left" w:pos="708"/>
              </w:tabs>
              <w:jc w:val="center"/>
            </w:pP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10 minutes</w:t>
            </w:r>
          </w:p>
        </w:tc>
        <w:tc>
          <w:tcPr>
            <w:tcW w:type="dxa" w:w="56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8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auto"/>
        </w:tblPrEx>
        <w:trPr>
          <w:trHeight w:val="850" w:hRule="atLeast"/>
        </w:trPr>
        <w:tc>
          <w:tcPr>
            <w:tcW w:type="dxa" w:w="11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 libre"/>
              <w:tabs>
                <w:tab w:val="left" w:pos="708"/>
              </w:tabs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fr-FR"/>
              </w:rPr>
              <w:t>Modalit</w:t>
            </w:r>
            <w:r>
              <w:rPr>
                <w:rFonts w:ascii="Arial" w:hAnsi="Arial" w:hint="default"/>
                <w:b w:val="1"/>
                <w:bCs w:val="1"/>
                <w:sz w:val="22"/>
                <w:szCs w:val="22"/>
                <w:rtl w:val="0"/>
                <w:lang w:val="fr-FR"/>
              </w:rPr>
              <w:t>é</w:t>
            </w:r>
          </w:p>
        </w:tc>
        <w:tc>
          <w:tcPr>
            <w:tcW w:type="dxa" w:w="1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 libre"/>
              <w:tabs>
                <w:tab w:val="left" w:pos="708"/>
              </w:tabs>
              <w:jc w:val="center"/>
            </w:pP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Collectif</w:t>
            </w:r>
          </w:p>
        </w:tc>
        <w:tc>
          <w:tcPr>
            <w:tcW w:type="dxa" w:w="56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8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10652"/>
            <w:gridSpan w:val="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54" w:hRule="atLeast"/>
        </w:trPr>
        <w:tc>
          <w:tcPr>
            <w:tcW w:type="dxa" w:w="1065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fr-FR"/>
              </w:rPr>
              <w:t>Crit</w:t>
            </w:r>
            <w:r>
              <w:rPr>
                <w:rFonts w:ascii="Arial" w:hAnsi="Arial" w:hint="default"/>
                <w:b w:val="1"/>
                <w:bCs w:val="1"/>
                <w:sz w:val="22"/>
                <w:szCs w:val="22"/>
                <w:rtl w:val="0"/>
                <w:lang w:val="fr-FR"/>
              </w:rPr>
              <w:t>è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fr-FR"/>
              </w:rPr>
              <w:t>res de r</w:t>
            </w:r>
            <w:r>
              <w:rPr>
                <w:rFonts w:ascii="Arial" w:hAnsi="Arial" w:hint="default"/>
                <w:b w:val="1"/>
                <w:b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fr-FR"/>
              </w:rPr>
              <w:t>ussite</w:t>
            </w:r>
          </w:p>
        </w:tc>
      </w:tr>
      <w:tr>
        <w:tblPrEx>
          <w:shd w:val="clear" w:color="auto" w:fill="auto"/>
        </w:tblPrEx>
        <w:trPr>
          <w:trHeight w:val="436" w:hRule="atLeast"/>
        </w:trPr>
        <w:tc>
          <w:tcPr>
            <w:tcW w:type="dxa" w:w="1065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</w:pP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Compr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hension du r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 xml:space="preserve">cit par les autres 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l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è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ves et r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 xml:space="preserve">ussir 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 xml:space="preserve">à 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trouver un titre</w:t>
            </w:r>
          </w:p>
        </w:tc>
      </w:tr>
      <w:tr>
        <w:tblPrEx>
          <w:shd w:val="clear" w:color="auto" w:fill="auto"/>
        </w:tblPrEx>
        <w:trPr>
          <w:trHeight w:val="436" w:hRule="atLeast"/>
        </w:trPr>
        <w:tc>
          <w:tcPr>
            <w:tcW w:type="dxa" w:w="1065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fr-FR"/>
              </w:rPr>
              <w:t>Evaluation</w:t>
            </w:r>
          </w:p>
        </w:tc>
      </w:tr>
      <w:tr>
        <w:tblPrEx>
          <w:shd w:val="clear" w:color="auto" w:fill="auto"/>
        </w:tblPrEx>
        <w:trPr>
          <w:trHeight w:val="436" w:hRule="atLeast"/>
        </w:trPr>
        <w:tc>
          <w:tcPr>
            <w:tcW w:type="dxa" w:w="1065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</w:pP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Co-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 xml:space="preserve">valuation par les pairs et 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valuation au sein de chaque groupe par l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’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enseignant</w:t>
            </w:r>
          </w:p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10652"/>
            <w:gridSpan w:val="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16" w:hRule="atLeast"/>
        </w:trPr>
        <w:tc>
          <w:tcPr>
            <w:tcW w:type="dxa" w:w="1065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fr-FR"/>
              </w:rPr>
              <w:t>Diff</w:t>
            </w:r>
            <w:r>
              <w:rPr>
                <w:rFonts w:ascii="Arial" w:hAnsi="Arial" w:hint="default"/>
                <w:b w:val="1"/>
                <w:b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fr-FR"/>
              </w:rPr>
              <w:t>renciation p</w:t>
            </w:r>
            <w:r>
              <w:rPr>
                <w:rFonts w:ascii="Arial" w:hAnsi="Arial" w:hint="default"/>
                <w:b w:val="1"/>
                <w:b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fr-FR"/>
              </w:rPr>
              <w:t>dagogique</w:t>
            </w:r>
          </w:p>
        </w:tc>
      </w:tr>
      <w:tr>
        <w:tblPrEx>
          <w:shd w:val="clear" w:color="auto" w:fill="auto"/>
        </w:tblPrEx>
        <w:trPr>
          <w:trHeight w:val="422" w:hRule="atLeast"/>
        </w:trPr>
        <w:tc>
          <w:tcPr>
            <w:tcW w:type="dxa" w:w="1065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</w:pP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Groupes homog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è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nes (dict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 xml:space="preserve">e 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 xml:space="preserve">à 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l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’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adulte pour les groupes avec besoin)</w:t>
            </w:r>
          </w:p>
        </w:tc>
      </w:tr>
      <w:tr>
        <w:tblPrEx>
          <w:shd w:val="clear" w:color="auto" w:fill="auto"/>
        </w:tblPrEx>
        <w:trPr>
          <w:trHeight w:val="446" w:hRule="atLeast"/>
        </w:trPr>
        <w:tc>
          <w:tcPr>
            <w:tcW w:type="dxa" w:w="1065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</w:pP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Etayage du ma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î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 xml:space="preserve">tre (fiche de vocabulaire 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 xml:space="preserve">à 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compl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ter)</w:t>
            </w:r>
          </w:p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10652"/>
            <w:gridSpan w:val="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63" w:hRule="atLeast"/>
        </w:trPr>
        <w:tc>
          <w:tcPr>
            <w:tcW w:type="dxa" w:w="1065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fr-FR"/>
              </w:rPr>
              <w:t>Prolongement</w:t>
            </w:r>
            <w:r>
              <w:rPr>
                <w:rFonts w:ascii="Arial" w:hAnsi="Arial" w:hint="default"/>
                <w:b w:val="1"/>
                <w:bCs w:val="1"/>
                <w:sz w:val="22"/>
                <w:szCs w:val="22"/>
                <w:rtl w:val="0"/>
                <w:lang w:val="fr-FR"/>
              </w:rPr>
              <w:t> 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fr-FR"/>
              </w:rPr>
              <w:t xml:space="preserve">: </w:t>
            </w:r>
          </w:p>
          <w:p>
            <w:pPr>
              <w:pStyle w:val="Format libre"/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nettoyage orthographique du r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cit produit</w:t>
            </w:r>
          </w:p>
          <w:p>
            <w:pPr>
              <w:pStyle w:val="Format libre"/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exercice de r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éé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criture</w:t>
            </w:r>
          </w:p>
          <w:p>
            <w:pPr>
              <w:pStyle w:val="Format libre"/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m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ê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me d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roul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  <w:t xml:space="preserve">é </w:t>
            </w:r>
            <w:r>
              <w:rPr>
                <w:rFonts w:ascii="Arial" w:hAnsi="Arial"/>
                <w:sz w:val="22"/>
                <w:szCs w:val="22"/>
                <w:rtl w:val="0"/>
                <w:lang w:val="fr-FR"/>
              </w:rPr>
              <w:t>avec une autre oeuvre artistique</w:t>
            </w:r>
          </w:p>
        </w:tc>
      </w:tr>
    </w:tbl>
    <w:p>
      <w:pPr>
        <w:pStyle w:val="Format lib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</w:pPr>
      <w:r>
        <w:rPr>
          <w:rFonts w:ascii="Calibri" w:cs="Calibri" w:hAnsi="Calibri" w:eastAsia="Calibri"/>
          <w:lang w:val="en-US"/>
        </w:rPr>
      </w:r>
    </w:p>
    <w:sectPr>
      <w:headerReference w:type="default" r:id="rId4"/>
      <w:footerReference w:type="default" r:id="rId5"/>
      <w:pgSz w:w="11900" w:h="16840" w:orient="portrait"/>
      <w:pgMar w:top="567" w:right="567" w:bottom="567" w:left="567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rmat libr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rmat libr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240.0pt;height:288.0pt;">
        <v:imagedata r:id="rId1" o:title="bullet_craft-grey.png"/>
      </v:shape>
    </w:pict>
  </w:numPicBullet>
  <w:numPicBullet w:numPicBulletId="1">
    <w:pict>
      <v:shape id="_x0000_s1026" type="#_x0000_t75" style="visibility:visible;width:24.5pt;height:24.5pt;">
        <v:imagedata r:id="rId2" o:title="bullet_p_dround-blk.pdf"/>
      </v:shape>
    </w:pict>
  </w:numPicBullet>
  <w:abstractNum w:abstractNumId="0">
    <w:multiLevelType w:val="hybridMultilevel"/>
    <w:lvl w:ilvl="0">
      <w:start w:val="1"/>
      <w:numFmt w:val="bullet"/>
      <w:suff w:val="tab"/>
      <w:lvlText w:val="•"/>
      <w:lvlPicBulletId w:val="0"/>
      <w:lvlJc w:val="left"/>
      <w:pPr>
        <w:tabs>
          <w:tab w:val="num" w:pos="360"/>
          <w:tab w:val="left" w:pos="720"/>
        </w:tabs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left" w:pos="220"/>
          <w:tab w:val="left" w:pos="720"/>
          <w:tab w:val="num" w:pos="1080"/>
        </w:tabs>
        <w:ind w:left="18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left" w:pos="220"/>
          <w:tab w:val="left" w:pos="720"/>
          <w:tab w:val="num" w:pos="1800"/>
        </w:tabs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left" w:pos="220"/>
          <w:tab w:val="left" w:pos="720"/>
          <w:tab w:val="num" w:pos="2520"/>
        </w:tabs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left" w:pos="220"/>
          <w:tab w:val="left" w:pos="720"/>
          <w:tab w:val="num" w:pos="3240"/>
        </w:tabs>
        <w:ind w:left="396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left" w:pos="220"/>
          <w:tab w:val="left" w:pos="720"/>
          <w:tab w:val="num" w:pos="3960"/>
        </w:tabs>
        <w:ind w:left="46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left" w:pos="220"/>
          <w:tab w:val="left" w:pos="720"/>
          <w:tab w:val="num" w:pos="4680"/>
        </w:tabs>
        <w:ind w:left="54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left" w:pos="220"/>
          <w:tab w:val="left" w:pos="720"/>
          <w:tab w:val="num" w:pos="5400"/>
        </w:tabs>
        <w:ind w:left="61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left" w:pos="220"/>
          <w:tab w:val="left" w:pos="720"/>
          <w:tab w:val="num" w:pos="6120"/>
        </w:tabs>
        <w:ind w:left="68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PicBulletId w:val="1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2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88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24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60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96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32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68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04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6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52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88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24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60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96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232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268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304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2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88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24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60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96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32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68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04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1"/>
        <w:numFmt w:val="bullet"/>
        <w:suff w:val="tab"/>
        <w:lvlText w:val="*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</w:tabs>
          <w:ind w:left="165" w:hanging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*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</w:tabs>
          <w:ind w:left="525" w:hanging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*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</w:tabs>
          <w:ind w:left="885" w:hanging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*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</w:tabs>
          <w:ind w:left="1245" w:hanging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*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</w:tabs>
          <w:ind w:left="1605" w:hanging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*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</w:tabs>
          <w:ind w:left="1965" w:hanging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*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</w:tabs>
          <w:ind w:left="2325" w:hanging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*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</w:tabs>
          <w:ind w:left="2685" w:hanging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*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</w:tabs>
          <w:ind w:left="3045" w:hanging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ormat libre">
    <w:name w:val="Format libre"/>
    <w:next w:val="Format libr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able Grid">
    <w:name w:val="Table Grid"/>
    <w:next w:val="Table Gri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0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3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