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F9FBE5" w14:textId="77777777" w:rsidR="001C52DD" w:rsidRDefault="00A07901">
      <w:pPr>
        <w:rPr>
          <w:b/>
          <w:u w:val="single"/>
        </w:rPr>
      </w:pPr>
      <w:r>
        <w:rPr>
          <w:b/>
          <w:u w:val="single"/>
        </w:rPr>
        <w:t>TRAME DE REDACTION D’UNE DOUBLETTE</w:t>
      </w:r>
    </w:p>
    <w:tbl>
      <w:tblPr>
        <w:tblStyle w:val="Grille"/>
        <w:tblW w:w="13222" w:type="dxa"/>
        <w:tblLook w:val="04A0" w:firstRow="1" w:lastRow="0" w:firstColumn="1" w:lastColumn="0" w:noHBand="0" w:noVBand="1"/>
      </w:tblPr>
      <w:tblGrid>
        <w:gridCol w:w="1928"/>
        <w:gridCol w:w="2204"/>
        <w:gridCol w:w="1829"/>
        <w:gridCol w:w="1788"/>
        <w:gridCol w:w="1822"/>
        <w:gridCol w:w="1787"/>
        <w:gridCol w:w="1864"/>
      </w:tblGrid>
      <w:tr w:rsidR="001C52DD" w:rsidRPr="00842DF8" w14:paraId="7F930C9F" w14:textId="77777777">
        <w:tc>
          <w:tcPr>
            <w:tcW w:w="13221" w:type="dxa"/>
            <w:gridSpan w:val="7"/>
            <w:shd w:val="clear" w:color="auto" w:fill="auto"/>
            <w:tcMar>
              <w:left w:w="108" w:type="dxa"/>
            </w:tcMar>
          </w:tcPr>
          <w:p w14:paraId="4241772D" w14:textId="77777777" w:rsidR="001C52DD" w:rsidRDefault="00A07901">
            <w:pPr>
              <w:spacing w:after="0"/>
              <w:rPr>
                <w:color w:val="000000" w:themeColor="text1"/>
                <w:u w:val="single"/>
                <w:lang w:val="fr-FR"/>
              </w:rPr>
            </w:pPr>
            <w:r>
              <w:rPr>
                <w:color w:val="000000" w:themeColor="text1"/>
                <w:u w:val="single"/>
                <w:lang w:val="fr-FR"/>
              </w:rPr>
              <w:t xml:space="preserve">TITRE :  La germination, le </w:t>
            </w:r>
            <w:r w:rsidR="008A02D9">
              <w:rPr>
                <w:color w:val="000000" w:themeColor="text1"/>
                <w:u w:val="single"/>
                <w:lang w:val="fr-FR"/>
              </w:rPr>
              <w:t>jardin</w:t>
            </w:r>
            <w:r>
              <w:rPr>
                <w:color w:val="000000" w:themeColor="text1"/>
                <w:u w:val="single"/>
                <w:lang w:val="fr-FR"/>
              </w:rPr>
              <w:t>.</w:t>
            </w:r>
          </w:p>
          <w:p w14:paraId="6485E445" w14:textId="77777777" w:rsidR="001C52DD" w:rsidRDefault="001C52DD">
            <w:pPr>
              <w:spacing w:after="0"/>
              <w:rPr>
                <w:lang w:val="fr-FR"/>
              </w:rPr>
            </w:pPr>
          </w:p>
        </w:tc>
      </w:tr>
      <w:tr w:rsidR="001C52DD" w:rsidRPr="00B03FB3" w14:paraId="25C47E55" w14:textId="77777777">
        <w:tc>
          <w:tcPr>
            <w:tcW w:w="13221" w:type="dxa"/>
            <w:gridSpan w:val="7"/>
            <w:shd w:val="clear" w:color="auto" w:fill="auto"/>
            <w:tcMar>
              <w:left w:w="108" w:type="dxa"/>
            </w:tcMar>
          </w:tcPr>
          <w:p w14:paraId="47581CA2" w14:textId="77777777" w:rsidR="001C52DD" w:rsidRDefault="00A07901">
            <w:pPr>
              <w:spacing w:after="0"/>
              <w:rPr>
                <w:color w:val="000000" w:themeColor="text1"/>
                <w:u w:val="single"/>
                <w:lang w:val="fr-FR"/>
              </w:rPr>
            </w:pPr>
            <w:r>
              <w:rPr>
                <w:color w:val="000000" w:themeColor="text1"/>
                <w:u w:val="single"/>
                <w:lang w:val="fr-FR"/>
              </w:rPr>
              <w:t>DOMAINE:</w:t>
            </w:r>
          </w:p>
          <w:p w14:paraId="1A4F49D9" w14:textId="77777777" w:rsidR="001C52DD" w:rsidRDefault="00A07901">
            <w:pPr>
              <w:spacing w:after="0"/>
              <w:rPr>
                <w:lang w:val="fr-FR"/>
              </w:rPr>
            </w:pPr>
            <w:r>
              <w:rPr>
                <w:b/>
                <w:color w:val="000000" w:themeColor="text1"/>
                <w:u w:val="single"/>
                <w:lang w:val="fr-FR"/>
              </w:rPr>
              <w:t>S’approprier le langage</w:t>
            </w:r>
            <w:r>
              <w:rPr>
                <w:color w:val="000000" w:themeColor="text1"/>
                <w:u w:val="single"/>
                <w:lang w:val="fr-FR"/>
              </w:rPr>
              <w:t xml:space="preserve"> </w:t>
            </w:r>
            <w:r>
              <w:rPr>
                <w:color w:val="000000" w:themeColor="text1"/>
                <w:lang w:val="fr-FR"/>
              </w:rPr>
              <w:t>→</w:t>
            </w:r>
            <w:r>
              <w:rPr>
                <w:color w:val="000000" w:themeColor="text1"/>
                <w:u w:val="single"/>
                <w:lang w:val="fr-FR"/>
              </w:rPr>
              <w:t xml:space="preserve"> </w:t>
            </w:r>
            <w:r>
              <w:rPr>
                <w:lang w:val="fr-FR"/>
              </w:rPr>
              <w:t>Participer à un échange collectif en écoutant autrui et en attendant son tour de parole.</w:t>
            </w:r>
          </w:p>
          <w:p w14:paraId="6ED0B8E2" w14:textId="77777777" w:rsidR="001C52DD" w:rsidRDefault="00A07901">
            <w:pPr>
              <w:spacing w:after="0"/>
              <w:rPr>
                <w:lang w:val="fr-FR"/>
              </w:rPr>
            </w:pPr>
            <w:r>
              <w:rPr>
                <w:lang w:val="fr-FR"/>
              </w:rPr>
              <w:t xml:space="preserve">                                          → Comprendre une histoire racontée ou lue par l’enseignant; la raconter, au moins comme une succession logique et chronologique de scènes associées à des images.</w:t>
            </w:r>
          </w:p>
          <w:p w14:paraId="5851B900" w14:textId="77777777" w:rsidR="001C52DD" w:rsidRDefault="00A07901">
            <w:pPr>
              <w:spacing w:after="0"/>
              <w:rPr>
                <w:lang w:val="fr-FR"/>
              </w:rPr>
            </w:pPr>
            <w:r>
              <w:rPr>
                <w:lang w:val="fr-FR"/>
              </w:rPr>
              <w:t xml:space="preserve">                                       </w:t>
            </w:r>
          </w:p>
          <w:p w14:paraId="52331B6D" w14:textId="77777777" w:rsidR="001C52DD" w:rsidRDefault="00A07901">
            <w:pPr>
              <w:spacing w:after="0"/>
              <w:rPr>
                <w:lang w:val="fr-FR"/>
              </w:rPr>
            </w:pPr>
            <w:r>
              <w:rPr>
                <w:b/>
                <w:color w:val="000000" w:themeColor="text1"/>
                <w:u w:val="single"/>
                <w:lang w:val="fr-FR"/>
              </w:rPr>
              <w:t>Découvrir l’écrit</w:t>
            </w:r>
            <w:r>
              <w:rPr>
                <w:lang w:val="fr-FR"/>
              </w:rPr>
              <w:t> → Dans des situations simples (univers du vécu ou sujets déjà abordés), faire des hypothèses sur le contenu d’un texte au vu de la page de couverture du livre, d’images l’accompagnant.</w:t>
            </w:r>
          </w:p>
          <w:p w14:paraId="0DB00A0E" w14:textId="77777777" w:rsidR="001C52DD" w:rsidRDefault="00A07901">
            <w:pPr>
              <w:spacing w:after="0"/>
              <w:rPr>
                <w:lang w:val="fr-FR"/>
              </w:rPr>
            </w:pPr>
            <w:r>
              <w:rPr>
                <w:lang w:val="fr-FR"/>
              </w:rPr>
              <w:t xml:space="preserve">                            → Rappeler le début d’une histoire lue par épisodes par l’adulte; essayer d’anticiper sur la suite</w:t>
            </w:r>
          </w:p>
          <w:p w14:paraId="357E6C51" w14:textId="77777777" w:rsidR="001C52DD" w:rsidRDefault="001C52DD">
            <w:pPr>
              <w:spacing w:after="0"/>
              <w:rPr>
                <w:lang w:val="fr-FR"/>
              </w:rPr>
            </w:pPr>
          </w:p>
          <w:p w14:paraId="4E0E1FDD" w14:textId="77777777" w:rsidR="001C52DD" w:rsidRDefault="00A07901">
            <w:pPr>
              <w:spacing w:after="0"/>
              <w:rPr>
                <w:lang w:val="fr-FR"/>
              </w:rPr>
            </w:pPr>
            <w:r>
              <w:rPr>
                <w:b/>
                <w:color w:val="000000" w:themeColor="text1"/>
                <w:u w:val="single"/>
                <w:lang w:val="fr-FR"/>
              </w:rPr>
              <w:t>Découvrir le monde</w:t>
            </w:r>
            <w:r>
              <w:rPr>
                <w:lang w:val="fr-FR"/>
              </w:rPr>
              <w:t xml:space="preserve"> → Le vivant : reconnaître, nommer, décrire, comparer, ranger et classer des matières, des objets selon leurs qualités et leurs usages ; </w:t>
            </w:r>
            <w:r>
              <w:rPr>
                <w:lang w:val="fr-FR"/>
              </w:rPr>
              <w:br/>
              <w:t>- connaître des manifestations de la vie animale et végétale, les relier à de grandes fonctions : croissance, nutrition, locomotion, reproduction ; </w:t>
            </w:r>
          </w:p>
          <w:p w14:paraId="0EE94338" w14:textId="77777777" w:rsidR="001C52DD" w:rsidRDefault="001C52DD">
            <w:pPr>
              <w:spacing w:after="0"/>
              <w:rPr>
                <w:lang w:val="fr-FR"/>
              </w:rPr>
            </w:pPr>
          </w:p>
        </w:tc>
      </w:tr>
      <w:tr w:rsidR="001C52DD" w14:paraId="63624FAC" w14:textId="77777777">
        <w:tc>
          <w:tcPr>
            <w:tcW w:w="13221" w:type="dxa"/>
            <w:gridSpan w:val="7"/>
            <w:shd w:val="clear" w:color="auto" w:fill="auto"/>
            <w:tcMar>
              <w:left w:w="108" w:type="dxa"/>
            </w:tcMar>
          </w:tcPr>
          <w:p w14:paraId="7E2F4530" w14:textId="77777777" w:rsidR="001C52DD" w:rsidRDefault="00A07901">
            <w:pPr>
              <w:spacing w:after="0"/>
              <w:rPr>
                <w:color w:val="000000" w:themeColor="text1"/>
              </w:rPr>
            </w:pPr>
            <w:r>
              <w:rPr>
                <w:color w:val="000000" w:themeColor="text1"/>
                <w:u w:val="single"/>
              </w:rPr>
              <w:t xml:space="preserve">NIVEAU: </w:t>
            </w:r>
            <w:r>
              <w:rPr>
                <w:color w:val="000000" w:themeColor="text1"/>
              </w:rPr>
              <w:t>Moyenne section</w:t>
            </w:r>
          </w:p>
          <w:p w14:paraId="767E391F" w14:textId="77777777" w:rsidR="001C52DD" w:rsidRDefault="001C52DD">
            <w:pPr>
              <w:spacing w:after="0"/>
            </w:pPr>
          </w:p>
        </w:tc>
      </w:tr>
      <w:tr w:rsidR="001C52DD" w:rsidRPr="00B03FB3" w14:paraId="1AD64E04" w14:textId="77777777">
        <w:tc>
          <w:tcPr>
            <w:tcW w:w="13221" w:type="dxa"/>
            <w:gridSpan w:val="7"/>
            <w:shd w:val="clear" w:color="auto" w:fill="auto"/>
            <w:tcMar>
              <w:left w:w="108" w:type="dxa"/>
            </w:tcMar>
          </w:tcPr>
          <w:p w14:paraId="4D976B9A" w14:textId="77777777" w:rsidR="001C52DD" w:rsidRDefault="00A07901">
            <w:pPr>
              <w:spacing w:after="0"/>
              <w:rPr>
                <w:u w:val="single"/>
                <w:lang w:val="fr-FR"/>
              </w:rPr>
            </w:pPr>
            <w:r>
              <w:rPr>
                <w:u w:val="single"/>
                <w:lang w:val="fr-FR"/>
              </w:rPr>
              <w:t xml:space="preserve">Objectif : </w:t>
            </w:r>
          </w:p>
          <w:p w14:paraId="4507BEEC" w14:textId="77777777" w:rsidR="001C52DD" w:rsidRPr="00AE18F6" w:rsidRDefault="00A07901">
            <w:pPr>
              <w:spacing w:after="0"/>
              <w:rPr>
                <w:lang w:val="fr-FR"/>
              </w:rPr>
            </w:pPr>
            <w:r>
              <w:rPr>
                <w:lang w:val="fr-FR"/>
              </w:rPr>
              <w:t xml:space="preserve">→ Verbaliser les observations faites lors de la visite d'une plantation locale. </w:t>
            </w:r>
          </w:p>
          <w:p w14:paraId="5534449E" w14:textId="77777777" w:rsidR="001C52DD" w:rsidRDefault="00B03FB3">
            <w:pPr>
              <w:spacing w:after="0"/>
              <w:rPr>
                <w:lang w:val="fr-FR"/>
              </w:rPr>
            </w:pPr>
            <w:r>
              <w:rPr>
                <w:lang w:val="fr-FR"/>
              </w:rPr>
              <w:t xml:space="preserve">→ Lire un album : Jacques </w:t>
            </w:r>
            <w:r w:rsidR="00A07901">
              <w:rPr>
                <w:lang w:val="fr-FR"/>
              </w:rPr>
              <w:t>et le haricot magique</w:t>
            </w:r>
          </w:p>
          <w:p w14:paraId="513935EB" w14:textId="77777777" w:rsidR="001C52DD" w:rsidRDefault="00A07901">
            <w:pPr>
              <w:spacing w:after="0"/>
              <w:rPr>
                <w:lang w:val="fr-FR"/>
              </w:rPr>
            </w:pPr>
            <w:r>
              <w:rPr>
                <w:lang w:val="fr-FR"/>
              </w:rPr>
              <w:t>→ Découvrir les conditions du développement une plante</w:t>
            </w:r>
          </w:p>
        </w:tc>
      </w:tr>
      <w:tr w:rsidR="001C52DD" w14:paraId="2568CCCB" w14:textId="77777777">
        <w:tc>
          <w:tcPr>
            <w:tcW w:w="1927" w:type="dxa"/>
            <w:shd w:val="clear" w:color="auto" w:fill="D9D9D9" w:themeFill="background1" w:themeFillShade="D9"/>
            <w:tcMar>
              <w:left w:w="108" w:type="dxa"/>
            </w:tcMar>
          </w:tcPr>
          <w:p w14:paraId="2A7BBA88" w14:textId="77777777" w:rsidR="001C52DD" w:rsidRDefault="00A07901">
            <w:pPr>
              <w:spacing w:after="0"/>
              <w:rPr>
                <w:lang w:val="fr-FR"/>
              </w:rPr>
            </w:pPr>
            <w:r>
              <w:rPr>
                <w:lang w:val="fr-FR"/>
              </w:rPr>
              <w:t>ETAPES</w:t>
            </w:r>
          </w:p>
        </w:tc>
        <w:tc>
          <w:tcPr>
            <w:tcW w:w="2204" w:type="dxa"/>
            <w:shd w:val="clear" w:color="auto" w:fill="D9D9D9" w:themeFill="background1" w:themeFillShade="D9"/>
            <w:tcMar>
              <w:left w:w="108" w:type="dxa"/>
            </w:tcMar>
          </w:tcPr>
          <w:p w14:paraId="67AFCD65" w14:textId="77777777" w:rsidR="001C52DD" w:rsidRDefault="00A07901">
            <w:pPr>
              <w:tabs>
                <w:tab w:val="center" w:pos="1005"/>
              </w:tabs>
              <w:spacing w:after="0"/>
              <w:rPr>
                <w:lang w:val="fr-FR"/>
              </w:rPr>
            </w:pPr>
            <w:r>
              <w:rPr>
                <w:lang w:val="fr-FR"/>
              </w:rPr>
              <w:t>Les gestes professionnels :</w:t>
            </w:r>
          </w:p>
          <w:p w14:paraId="5E677B4C" w14:textId="77777777" w:rsidR="001C52DD" w:rsidRDefault="00A07901">
            <w:pPr>
              <w:tabs>
                <w:tab w:val="center" w:pos="1005"/>
              </w:tabs>
              <w:spacing w:after="0"/>
              <w:rPr>
                <w:lang w:val="fr-FR"/>
              </w:rPr>
            </w:pPr>
            <w:r>
              <w:rPr>
                <w:lang w:val="fr-FR"/>
              </w:rPr>
              <w:t xml:space="preserve">Rôle des enseignants </w:t>
            </w:r>
          </w:p>
          <w:p w14:paraId="42F20A1F" w14:textId="77777777" w:rsidR="001C52DD" w:rsidRDefault="00A07901">
            <w:pPr>
              <w:tabs>
                <w:tab w:val="center" w:pos="1005"/>
              </w:tabs>
              <w:spacing w:after="0"/>
            </w:pPr>
            <w:r>
              <w:t>Consignes</w:t>
            </w:r>
          </w:p>
        </w:tc>
        <w:tc>
          <w:tcPr>
            <w:tcW w:w="1829" w:type="dxa"/>
            <w:shd w:val="clear" w:color="auto" w:fill="D9D9D9" w:themeFill="background1" w:themeFillShade="D9"/>
            <w:tcMar>
              <w:left w:w="108" w:type="dxa"/>
            </w:tcMar>
          </w:tcPr>
          <w:p w14:paraId="5A7B163C" w14:textId="77777777" w:rsidR="001C52DD" w:rsidRDefault="00A07901">
            <w:pPr>
              <w:spacing w:after="0"/>
            </w:pPr>
            <w:r>
              <w:t>Dispositifs pour les élèves</w:t>
            </w:r>
          </w:p>
        </w:tc>
        <w:tc>
          <w:tcPr>
            <w:tcW w:w="1788" w:type="dxa"/>
            <w:shd w:val="clear" w:color="auto" w:fill="D9D9D9" w:themeFill="background1" w:themeFillShade="D9"/>
            <w:tcMar>
              <w:left w:w="108" w:type="dxa"/>
            </w:tcMar>
          </w:tcPr>
          <w:p w14:paraId="3F10E6DF" w14:textId="77777777" w:rsidR="001C52DD" w:rsidRDefault="00A07901">
            <w:pPr>
              <w:spacing w:after="0"/>
            </w:pPr>
            <w:r>
              <w:t>Supports ou outils</w:t>
            </w:r>
          </w:p>
        </w:tc>
        <w:tc>
          <w:tcPr>
            <w:tcW w:w="1822" w:type="dxa"/>
            <w:shd w:val="clear" w:color="auto" w:fill="D9D9D9" w:themeFill="background1" w:themeFillShade="D9"/>
            <w:tcMar>
              <w:left w:w="108" w:type="dxa"/>
            </w:tcMar>
          </w:tcPr>
          <w:p w14:paraId="0675C225" w14:textId="77777777" w:rsidR="001C52DD" w:rsidRDefault="00A07901">
            <w:pPr>
              <w:spacing w:after="0"/>
            </w:pPr>
            <w:r>
              <w:t>Place de l’oral</w:t>
            </w:r>
          </w:p>
        </w:tc>
        <w:tc>
          <w:tcPr>
            <w:tcW w:w="1787" w:type="dxa"/>
            <w:shd w:val="clear" w:color="auto" w:fill="D9D9D9" w:themeFill="background1" w:themeFillShade="D9"/>
            <w:tcMar>
              <w:left w:w="108" w:type="dxa"/>
            </w:tcMar>
          </w:tcPr>
          <w:p w14:paraId="6EA5C3B4" w14:textId="77777777" w:rsidR="001C52DD" w:rsidRDefault="00A07901">
            <w:pPr>
              <w:spacing w:after="0"/>
            </w:pPr>
            <w:r>
              <w:t>Place de l’écrit</w:t>
            </w:r>
          </w:p>
        </w:tc>
        <w:tc>
          <w:tcPr>
            <w:tcW w:w="1864" w:type="dxa"/>
            <w:shd w:val="clear" w:color="auto" w:fill="D9D9D9" w:themeFill="background1" w:themeFillShade="D9"/>
            <w:tcMar>
              <w:left w:w="108" w:type="dxa"/>
            </w:tcMar>
          </w:tcPr>
          <w:p w14:paraId="6851CE6B" w14:textId="77777777" w:rsidR="001C52DD" w:rsidRDefault="00A07901">
            <w:pPr>
              <w:spacing w:after="0"/>
            </w:pPr>
            <w:r>
              <w:t>différenciation</w:t>
            </w:r>
          </w:p>
        </w:tc>
      </w:tr>
      <w:tr w:rsidR="001C52DD" w:rsidRPr="00B03FB3" w14:paraId="4150FB66" w14:textId="77777777">
        <w:tc>
          <w:tcPr>
            <w:tcW w:w="1927" w:type="dxa"/>
            <w:shd w:val="clear" w:color="auto" w:fill="auto"/>
            <w:tcMar>
              <w:left w:w="108" w:type="dxa"/>
            </w:tcMar>
          </w:tcPr>
          <w:p w14:paraId="40854D21" w14:textId="77777777" w:rsidR="001C52DD" w:rsidRDefault="00A07901">
            <w:pPr>
              <w:spacing w:after="0"/>
            </w:pPr>
            <w:r>
              <w:t>1) Entrée dans l’activité</w:t>
            </w:r>
          </w:p>
          <w:p w14:paraId="54ECCC78" w14:textId="77777777" w:rsidR="001C52DD" w:rsidRDefault="001C52DD">
            <w:pPr>
              <w:spacing w:after="0"/>
            </w:pPr>
          </w:p>
          <w:p w14:paraId="1B6CFD80" w14:textId="77777777" w:rsidR="001C52DD" w:rsidRDefault="001C52DD">
            <w:pPr>
              <w:spacing w:after="0"/>
            </w:pPr>
          </w:p>
        </w:tc>
        <w:tc>
          <w:tcPr>
            <w:tcW w:w="2204" w:type="dxa"/>
            <w:shd w:val="clear" w:color="auto" w:fill="auto"/>
            <w:tcMar>
              <w:left w:w="108" w:type="dxa"/>
            </w:tcMar>
          </w:tcPr>
          <w:p w14:paraId="3F45CC2D" w14:textId="77777777" w:rsidR="001C52DD" w:rsidRDefault="00A07901">
            <w:pPr>
              <w:spacing w:after="0"/>
              <w:rPr>
                <w:lang w:val="fr-FR"/>
              </w:rPr>
            </w:pPr>
            <w:r>
              <w:rPr>
                <w:lang w:val="fr-FR"/>
              </w:rPr>
              <w:t>Commencer l’activité par la verbalisation des expériences de la visite. (partir du vécu)</w:t>
            </w:r>
          </w:p>
          <w:p w14:paraId="73B6A86C" w14:textId="77777777" w:rsidR="001C52DD" w:rsidRDefault="001C52DD">
            <w:pPr>
              <w:spacing w:after="0"/>
              <w:rPr>
                <w:lang w:val="fr-FR"/>
              </w:rPr>
            </w:pPr>
          </w:p>
        </w:tc>
        <w:tc>
          <w:tcPr>
            <w:tcW w:w="1829" w:type="dxa"/>
            <w:shd w:val="clear" w:color="auto" w:fill="auto"/>
            <w:tcMar>
              <w:left w:w="108" w:type="dxa"/>
            </w:tcMar>
          </w:tcPr>
          <w:p w14:paraId="41681B6A" w14:textId="77777777" w:rsidR="001C52DD" w:rsidRDefault="00A07901">
            <w:pPr>
              <w:spacing w:after="0"/>
              <w:rPr>
                <w:lang w:val="fr-FR"/>
              </w:rPr>
            </w:pPr>
            <w:r>
              <w:rPr>
                <w:lang w:val="fr-FR"/>
              </w:rPr>
              <w:t>En regroupement</w:t>
            </w:r>
          </w:p>
        </w:tc>
        <w:tc>
          <w:tcPr>
            <w:tcW w:w="1788" w:type="dxa"/>
            <w:shd w:val="clear" w:color="auto" w:fill="auto"/>
            <w:tcMar>
              <w:left w:w="108" w:type="dxa"/>
            </w:tcMar>
          </w:tcPr>
          <w:p w14:paraId="51F085CD" w14:textId="77777777" w:rsidR="001C52DD" w:rsidRDefault="00A07901">
            <w:pPr>
              <w:spacing w:after="0"/>
              <w:rPr>
                <w:lang w:val="fr-FR"/>
              </w:rPr>
            </w:pPr>
            <w:r>
              <w:rPr>
                <w:lang w:val="fr-FR"/>
              </w:rPr>
              <w:t>Photos prises lors de la  visite</w:t>
            </w:r>
          </w:p>
        </w:tc>
        <w:tc>
          <w:tcPr>
            <w:tcW w:w="1822" w:type="dxa"/>
            <w:shd w:val="clear" w:color="auto" w:fill="auto"/>
            <w:tcMar>
              <w:left w:w="108" w:type="dxa"/>
            </w:tcMar>
          </w:tcPr>
          <w:p w14:paraId="1349F094" w14:textId="77777777" w:rsidR="001C52DD" w:rsidRDefault="00A07901">
            <w:pPr>
              <w:spacing w:after="0"/>
              <w:rPr>
                <w:lang w:val="fr-FR"/>
              </w:rPr>
            </w:pPr>
            <w:r>
              <w:rPr>
                <w:lang w:val="fr-FR"/>
              </w:rPr>
              <w:t xml:space="preserve">Prééminence de l’oral : verbalisations des élèves </w:t>
            </w:r>
          </w:p>
        </w:tc>
        <w:tc>
          <w:tcPr>
            <w:tcW w:w="1787" w:type="dxa"/>
            <w:shd w:val="clear" w:color="auto" w:fill="auto"/>
            <w:tcMar>
              <w:left w:w="108" w:type="dxa"/>
            </w:tcMar>
          </w:tcPr>
          <w:p w14:paraId="169F0ED9" w14:textId="77777777" w:rsidR="001C52DD" w:rsidRDefault="00A07901">
            <w:pPr>
              <w:spacing w:after="0"/>
              <w:rPr>
                <w:lang w:val="fr-FR"/>
              </w:rPr>
            </w:pPr>
            <w:r>
              <w:rPr>
                <w:lang w:val="fr-FR"/>
              </w:rPr>
              <w:t>Lecture d’images</w:t>
            </w:r>
          </w:p>
        </w:tc>
        <w:tc>
          <w:tcPr>
            <w:tcW w:w="1864" w:type="dxa"/>
            <w:shd w:val="clear" w:color="auto" w:fill="auto"/>
            <w:tcMar>
              <w:left w:w="108" w:type="dxa"/>
            </w:tcMar>
          </w:tcPr>
          <w:p w14:paraId="6F094D55" w14:textId="77777777" w:rsidR="001C52DD" w:rsidRDefault="00A07901">
            <w:pPr>
              <w:spacing w:after="0"/>
              <w:rPr>
                <w:lang w:val="fr-FR"/>
              </w:rPr>
            </w:pPr>
            <w:r>
              <w:rPr>
                <w:rFonts w:ascii="Arial" w:hAnsi="Arial" w:cs="Arial"/>
                <w:lang w:val="fr-FR"/>
              </w:rPr>
              <w:t>►</w:t>
            </w:r>
            <w:r>
              <w:rPr>
                <w:lang w:val="fr-FR"/>
              </w:rPr>
              <w:t>décrire les photos les plus simples aux moins forts</w:t>
            </w:r>
          </w:p>
          <w:p w14:paraId="52E8A00D" w14:textId="77777777" w:rsidR="001C52DD" w:rsidRDefault="00A07901">
            <w:pPr>
              <w:spacing w:after="0"/>
              <w:rPr>
                <w:rFonts w:ascii="Arial" w:hAnsi="Arial" w:cs="Arial"/>
                <w:lang w:val="fr-FR"/>
              </w:rPr>
            </w:pPr>
            <w:r>
              <w:rPr>
                <w:rFonts w:ascii="Arial" w:hAnsi="Arial" w:cs="Arial"/>
                <w:lang w:val="fr-FR"/>
              </w:rPr>
              <w:t>►demander plus d’explications aux plus forts</w:t>
            </w:r>
          </w:p>
        </w:tc>
      </w:tr>
      <w:tr w:rsidR="001C52DD" w:rsidRPr="00B03FB3" w14:paraId="333FBB4F" w14:textId="77777777">
        <w:tc>
          <w:tcPr>
            <w:tcW w:w="1927" w:type="dxa"/>
            <w:shd w:val="clear" w:color="auto" w:fill="auto"/>
            <w:tcMar>
              <w:left w:w="108" w:type="dxa"/>
            </w:tcMar>
          </w:tcPr>
          <w:p w14:paraId="5AC94860" w14:textId="77777777" w:rsidR="001C52DD" w:rsidRDefault="001C52DD">
            <w:pPr>
              <w:spacing w:after="0"/>
              <w:rPr>
                <w:lang w:val="fr-FR"/>
              </w:rPr>
            </w:pPr>
          </w:p>
          <w:p w14:paraId="76EA8049" w14:textId="77777777" w:rsidR="001C52DD" w:rsidRDefault="00A07901">
            <w:pPr>
              <w:spacing w:after="0"/>
              <w:rPr>
                <w:lang w:val="fr-FR"/>
              </w:rPr>
            </w:pPr>
            <w:r>
              <w:rPr>
                <w:lang w:val="fr-FR"/>
              </w:rPr>
              <w:t>2) Mise en route</w:t>
            </w:r>
          </w:p>
          <w:p w14:paraId="1D486290" w14:textId="77777777" w:rsidR="001C52DD" w:rsidRDefault="001C52DD">
            <w:pPr>
              <w:spacing w:after="0"/>
              <w:rPr>
                <w:lang w:val="fr-FR"/>
              </w:rPr>
            </w:pPr>
          </w:p>
        </w:tc>
        <w:tc>
          <w:tcPr>
            <w:tcW w:w="2204" w:type="dxa"/>
            <w:shd w:val="clear" w:color="auto" w:fill="auto"/>
            <w:tcMar>
              <w:left w:w="108" w:type="dxa"/>
            </w:tcMar>
          </w:tcPr>
          <w:p w14:paraId="7CF9F378" w14:textId="77777777" w:rsidR="001C52DD" w:rsidRDefault="009B2199">
            <w:pPr>
              <w:spacing w:after="0"/>
              <w:rPr>
                <w:lang w:val="fr-FR"/>
              </w:rPr>
            </w:pPr>
            <w:r>
              <w:rPr>
                <w:lang w:val="fr-FR"/>
              </w:rPr>
              <w:t>Lecture de l’album Jacques</w:t>
            </w:r>
            <w:r w:rsidR="00A07901">
              <w:rPr>
                <w:lang w:val="fr-FR"/>
              </w:rPr>
              <w:t xml:space="preserve"> et le haricot magique (4 séances)</w:t>
            </w:r>
          </w:p>
        </w:tc>
        <w:tc>
          <w:tcPr>
            <w:tcW w:w="1829" w:type="dxa"/>
            <w:shd w:val="clear" w:color="auto" w:fill="auto"/>
            <w:tcMar>
              <w:left w:w="108" w:type="dxa"/>
            </w:tcMar>
          </w:tcPr>
          <w:p w14:paraId="1BFE3589" w14:textId="77777777" w:rsidR="001C52DD" w:rsidRDefault="00A07901">
            <w:pPr>
              <w:spacing w:after="0"/>
              <w:rPr>
                <w:lang w:val="fr-FR"/>
              </w:rPr>
            </w:pPr>
            <w:bookmarkStart w:id="0" w:name="__DdeLink__205_1784139523"/>
            <w:bookmarkEnd w:id="0"/>
            <w:r>
              <w:rPr>
                <w:lang w:val="fr-FR"/>
              </w:rPr>
              <w:t>En regroupement</w:t>
            </w:r>
          </w:p>
        </w:tc>
        <w:tc>
          <w:tcPr>
            <w:tcW w:w="1788" w:type="dxa"/>
            <w:shd w:val="clear" w:color="auto" w:fill="auto"/>
            <w:tcMar>
              <w:left w:w="108" w:type="dxa"/>
            </w:tcMar>
          </w:tcPr>
          <w:p w14:paraId="025894D3" w14:textId="77777777" w:rsidR="001C52DD" w:rsidRDefault="009B2199">
            <w:pPr>
              <w:spacing w:after="0"/>
              <w:rPr>
                <w:lang w:val="fr-FR"/>
              </w:rPr>
            </w:pPr>
            <w:r>
              <w:rPr>
                <w:lang w:val="fr-FR"/>
              </w:rPr>
              <w:t>Album Jacques</w:t>
            </w:r>
            <w:r w:rsidR="00A07901">
              <w:rPr>
                <w:lang w:val="fr-FR"/>
              </w:rPr>
              <w:t xml:space="preserve"> et le haricot magique</w:t>
            </w:r>
          </w:p>
        </w:tc>
        <w:tc>
          <w:tcPr>
            <w:tcW w:w="1822" w:type="dxa"/>
            <w:shd w:val="clear" w:color="auto" w:fill="auto"/>
            <w:tcMar>
              <w:left w:w="108" w:type="dxa"/>
            </w:tcMar>
          </w:tcPr>
          <w:p w14:paraId="1B522424" w14:textId="77777777" w:rsidR="001C52DD" w:rsidRDefault="00A07901">
            <w:pPr>
              <w:spacing w:after="0"/>
              <w:rPr>
                <w:lang w:val="fr-FR"/>
              </w:rPr>
            </w:pPr>
            <w:r>
              <w:rPr>
                <w:lang w:val="fr-FR"/>
              </w:rPr>
              <w:t>Compréhension de l’oral</w:t>
            </w:r>
          </w:p>
        </w:tc>
        <w:tc>
          <w:tcPr>
            <w:tcW w:w="1787" w:type="dxa"/>
            <w:shd w:val="clear" w:color="auto" w:fill="auto"/>
            <w:tcMar>
              <w:left w:w="108" w:type="dxa"/>
            </w:tcMar>
          </w:tcPr>
          <w:p w14:paraId="3941497B" w14:textId="77777777" w:rsidR="001C52DD" w:rsidRDefault="00A07901">
            <w:pPr>
              <w:spacing w:after="0"/>
              <w:rPr>
                <w:lang w:val="fr-FR"/>
              </w:rPr>
            </w:pPr>
            <w:r>
              <w:rPr>
                <w:lang w:val="fr-FR"/>
              </w:rPr>
              <w:t xml:space="preserve">Exploitation du support visuel </w:t>
            </w:r>
          </w:p>
        </w:tc>
        <w:tc>
          <w:tcPr>
            <w:tcW w:w="1864" w:type="dxa"/>
            <w:shd w:val="clear" w:color="auto" w:fill="auto"/>
            <w:tcMar>
              <w:left w:w="108" w:type="dxa"/>
            </w:tcMar>
          </w:tcPr>
          <w:p w14:paraId="18ACBA58" w14:textId="77777777" w:rsidR="001C52DD" w:rsidRDefault="00A07901">
            <w:pPr>
              <w:spacing w:after="0"/>
              <w:rPr>
                <w:lang w:val="fr-FR"/>
              </w:rPr>
            </w:pPr>
            <w:r>
              <w:rPr>
                <w:rFonts w:ascii="Arial" w:hAnsi="Arial" w:cs="Arial"/>
                <w:lang w:val="fr-FR"/>
              </w:rPr>
              <w:t>►</w:t>
            </w:r>
            <w:r>
              <w:rPr>
                <w:lang w:val="fr-FR"/>
              </w:rPr>
              <w:t>questions simples pour les moins forts</w:t>
            </w:r>
          </w:p>
          <w:p w14:paraId="35758076" w14:textId="77777777" w:rsidR="001C52DD" w:rsidRDefault="00A07901">
            <w:pPr>
              <w:spacing w:after="0"/>
              <w:rPr>
                <w:rFonts w:ascii="Arial" w:hAnsi="Arial" w:cs="Arial"/>
                <w:lang w:val="fr-FR"/>
              </w:rPr>
            </w:pPr>
            <w:r>
              <w:rPr>
                <w:rFonts w:ascii="Arial" w:hAnsi="Arial" w:cs="Arial"/>
                <w:lang w:val="fr-FR"/>
              </w:rPr>
              <w:t>►questions plus complexes pour les plus forts</w:t>
            </w:r>
          </w:p>
          <w:p w14:paraId="77CDF512" w14:textId="77777777" w:rsidR="001C52DD" w:rsidRDefault="001C52DD">
            <w:pPr>
              <w:spacing w:after="0"/>
              <w:rPr>
                <w:rFonts w:ascii="Arial" w:hAnsi="Arial" w:cs="Arial"/>
                <w:lang w:val="fr-FR"/>
              </w:rPr>
            </w:pPr>
          </w:p>
        </w:tc>
      </w:tr>
      <w:tr w:rsidR="001C52DD" w14:paraId="515AAEBE" w14:textId="77777777">
        <w:tc>
          <w:tcPr>
            <w:tcW w:w="1927" w:type="dxa"/>
            <w:shd w:val="clear" w:color="auto" w:fill="auto"/>
            <w:tcMar>
              <w:left w:w="108" w:type="dxa"/>
            </w:tcMar>
          </w:tcPr>
          <w:p w14:paraId="2F01A4A2" w14:textId="77777777" w:rsidR="001C52DD" w:rsidRDefault="00A07901">
            <w:pPr>
              <w:spacing w:after="0"/>
              <w:rPr>
                <w:lang w:val="fr-FR"/>
              </w:rPr>
            </w:pPr>
            <w:r>
              <w:rPr>
                <w:lang w:val="fr-FR"/>
              </w:rPr>
              <w:lastRenderedPageBreak/>
              <w:t xml:space="preserve"> </w:t>
            </w:r>
            <w:r w:rsidR="00AE18F6">
              <w:rPr>
                <w:lang w:val="fr-FR"/>
              </w:rPr>
              <w:t>3) introduction de la dé</w:t>
            </w:r>
            <w:r>
              <w:rPr>
                <w:lang w:val="fr-FR"/>
              </w:rPr>
              <w:t>marche scientifique</w:t>
            </w:r>
          </w:p>
          <w:p w14:paraId="6D15BA02" w14:textId="77777777" w:rsidR="001C52DD" w:rsidRDefault="001C52DD">
            <w:pPr>
              <w:spacing w:after="0"/>
              <w:rPr>
                <w:lang w:val="fr-FR"/>
              </w:rPr>
            </w:pPr>
          </w:p>
        </w:tc>
        <w:tc>
          <w:tcPr>
            <w:tcW w:w="2204" w:type="dxa"/>
            <w:shd w:val="clear" w:color="auto" w:fill="auto"/>
            <w:tcMar>
              <w:left w:w="108" w:type="dxa"/>
            </w:tcMar>
          </w:tcPr>
          <w:p w14:paraId="758DD2CA" w14:textId="77777777" w:rsidR="001C52DD" w:rsidRDefault="00A07901">
            <w:pPr>
              <w:spacing w:after="0"/>
              <w:rPr>
                <w:lang w:val="fr-FR"/>
              </w:rPr>
            </w:pPr>
            <w:r>
              <w:rPr>
                <w:lang w:val="fr-FR"/>
              </w:rPr>
              <w:t>Interrogation sur les besoins d'une graine pour devenir plante</w:t>
            </w:r>
          </w:p>
        </w:tc>
        <w:tc>
          <w:tcPr>
            <w:tcW w:w="1829" w:type="dxa"/>
            <w:shd w:val="clear" w:color="auto" w:fill="auto"/>
            <w:tcMar>
              <w:left w:w="108" w:type="dxa"/>
            </w:tcMar>
          </w:tcPr>
          <w:p w14:paraId="5CDC7728" w14:textId="77777777" w:rsidR="001C52DD" w:rsidRDefault="00A07901">
            <w:pPr>
              <w:spacing w:after="0"/>
            </w:pPr>
            <w:r>
              <w:rPr>
                <w:lang w:val="fr-FR"/>
              </w:rPr>
              <w:t>En regroupement</w:t>
            </w:r>
          </w:p>
        </w:tc>
        <w:tc>
          <w:tcPr>
            <w:tcW w:w="1788" w:type="dxa"/>
            <w:shd w:val="clear" w:color="auto" w:fill="auto"/>
            <w:tcMar>
              <w:left w:w="108" w:type="dxa"/>
            </w:tcMar>
          </w:tcPr>
          <w:p w14:paraId="10D42967" w14:textId="77777777" w:rsidR="001C52DD" w:rsidRDefault="00A07901">
            <w:pPr>
              <w:spacing w:after="0"/>
              <w:rPr>
                <w:lang w:val="fr-FR"/>
              </w:rPr>
            </w:pPr>
            <w:r>
              <w:rPr>
                <w:lang w:val="fr-FR"/>
              </w:rPr>
              <w:t>Feutres, tableau</w:t>
            </w:r>
          </w:p>
        </w:tc>
        <w:tc>
          <w:tcPr>
            <w:tcW w:w="1822" w:type="dxa"/>
            <w:shd w:val="clear" w:color="auto" w:fill="auto"/>
            <w:tcMar>
              <w:left w:w="108" w:type="dxa"/>
            </w:tcMar>
          </w:tcPr>
          <w:p w14:paraId="36450F2A" w14:textId="77777777" w:rsidR="001C52DD" w:rsidRDefault="00A07901">
            <w:pPr>
              <w:spacing w:after="0"/>
              <w:rPr>
                <w:lang w:val="fr-FR"/>
              </w:rPr>
            </w:pPr>
            <w:r>
              <w:rPr>
                <w:lang w:val="fr-FR"/>
              </w:rPr>
              <w:t>principale</w:t>
            </w:r>
          </w:p>
        </w:tc>
        <w:tc>
          <w:tcPr>
            <w:tcW w:w="1787" w:type="dxa"/>
            <w:shd w:val="clear" w:color="auto" w:fill="auto"/>
            <w:tcMar>
              <w:left w:w="108" w:type="dxa"/>
            </w:tcMar>
          </w:tcPr>
          <w:p w14:paraId="12638152" w14:textId="77777777" w:rsidR="001C52DD" w:rsidRDefault="00A07901">
            <w:pPr>
              <w:spacing w:after="0"/>
              <w:rPr>
                <w:lang w:val="fr-FR"/>
              </w:rPr>
            </w:pPr>
            <w:r>
              <w:rPr>
                <w:lang w:val="fr-FR"/>
              </w:rPr>
              <w:t>Schéma de l'expérience</w:t>
            </w:r>
          </w:p>
        </w:tc>
        <w:tc>
          <w:tcPr>
            <w:tcW w:w="1864" w:type="dxa"/>
            <w:shd w:val="clear" w:color="auto" w:fill="auto"/>
            <w:tcMar>
              <w:left w:w="108" w:type="dxa"/>
            </w:tcMar>
          </w:tcPr>
          <w:p w14:paraId="0E64F013" w14:textId="77777777" w:rsidR="001C52DD" w:rsidRDefault="001C52DD">
            <w:pPr>
              <w:spacing w:after="0"/>
              <w:rPr>
                <w:lang w:val="fr-FR"/>
              </w:rPr>
            </w:pPr>
          </w:p>
        </w:tc>
      </w:tr>
      <w:tr w:rsidR="001C52DD" w14:paraId="3F6B31B0" w14:textId="77777777">
        <w:tc>
          <w:tcPr>
            <w:tcW w:w="1927" w:type="dxa"/>
            <w:shd w:val="clear" w:color="auto" w:fill="auto"/>
            <w:tcMar>
              <w:left w:w="108" w:type="dxa"/>
            </w:tcMar>
          </w:tcPr>
          <w:p w14:paraId="1EEE7E73" w14:textId="77777777" w:rsidR="001C52DD" w:rsidRDefault="001C52DD">
            <w:pPr>
              <w:spacing w:after="0"/>
              <w:rPr>
                <w:lang w:val="fr-FR"/>
              </w:rPr>
            </w:pPr>
          </w:p>
          <w:p w14:paraId="3E75C9EF" w14:textId="77777777" w:rsidR="001C52DD" w:rsidRDefault="00AE18F6">
            <w:pPr>
              <w:spacing w:after="0"/>
              <w:rPr>
                <w:lang w:val="fr-FR"/>
              </w:rPr>
            </w:pPr>
            <w:r>
              <w:rPr>
                <w:lang w:val="fr-FR"/>
              </w:rPr>
              <w:t>4) e</w:t>
            </w:r>
            <w:r w:rsidR="00A07901">
              <w:rPr>
                <w:lang w:val="fr-FR"/>
              </w:rPr>
              <w:t>xpérimentation</w:t>
            </w:r>
          </w:p>
          <w:p w14:paraId="47D0AC97" w14:textId="77777777" w:rsidR="001C52DD" w:rsidRDefault="001C52DD">
            <w:pPr>
              <w:spacing w:after="0"/>
              <w:rPr>
                <w:lang w:val="fr-FR"/>
              </w:rPr>
            </w:pPr>
          </w:p>
          <w:p w14:paraId="2B7A03BC" w14:textId="77777777" w:rsidR="001C52DD" w:rsidRDefault="001C52DD">
            <w:pPr>
              <w:spacing w:after="0"/>
              <w:rPr>
                <w:lang w:val="fr-FR"/>
              </w:rPr>
            </w:pPr>
          </w:p>
        </w:tc>
        <w:tc>
          <w:tcPr>
            <w:tcW w:w="2204" w:type="dxa"/>
            <w:shd w:val="clear" w:color="auto" w:fill="auto"/>
            <w:tcMar>
              <w:left w:w="108" w:type="dxa"/>
            </w:tcMar>
          </w:tcPr>
          <w:p w14:paraId="02EE05D6" w14:textId="77777777" w:rsidR="001C52DD" w:rsidRDefault="00AE18F6" w:rsidP="00AE18F6">
            <w:pPr>
              <w:spacing w:after="0"/>
              <w:rPr>
                <w:lang w:val="fr-FR"/>
              </w:rPr>
            </w:pPr>
            <w:r>
              <w:rPr>
                <w:lang w:val="fr-FR"/>
              </w:rPr>
              <w:t>Manipulation des graines + sem</w:t>
            </w:r>
            <w:r w:rsidR="00A07901">
              <w:rPr>
                <w:lang w:val="fr-FR"/>
              </w:rPr>
              <w:t>e</w:t>
            </w:r>
            <w:r>
              <w:rPr>
                <w:lang w:val="fr-FR"/>
              </w:rPr>
              <w:t>r</w:t>
            </w:r>
            <w:r w:rsidR="00A07901">
              <w:rPr>
                <w:lang w:val="fr-FR"/>
              </w:rPr>
              <w:t xml:space="preserve"> dans la terre </w:t>
            </w:r>
          </w:p>
        </w:tc>
        <w:tc>
          <w:tcPr>
            <w:tcW w:w="1829" w:type="dxa"/>
            <w:shd w:val="clear" w:color="auto" w:fill="auto"/>
            <w:tcMar>
              <w:left w:w="108" w:type="dxa"/>
            </w:tcMar>
          </w:tcPr>
          <w:p w14:paraId="0062A19C" w14:textId="77777777" w:rsidR="001C52DD" w:rsidRPr="00AE18F6" w:rsidRDefault="00A07901">
            <w:pPr>
              <w:spacing w:after="0"/>
              <w:rPr>
                <w:lang w:val="fr-FR"/>
              </w:rPr>
            </w:pPr>
            <w:r>
              <w:rPr>
                <w:lang w:val="fr-FR"/>
              </w:rPr>
              <w:t xml:space="preserve"> </w:t>
            </w:r>
          </w:p>
          <w:p w14:paraId="62DEA05C" w14:textId="77777777" w:rsidR="001C52DD" w:rsidRDefault="00A07901">
            <w:pPr>
              <w:spacing w:after="0"/>
              <w:rPr>
                <w:lang w:val="fr-FR"/>
              </w:rPr>
            </w:pPr>
            <w:r>
              <w:rPr>
                <w:lang w:val="fr-FR"/>
              </w:rPr>
              <w:t>Atelier 1 : manipulations + verbalisations en espagnol</w:t>
            </w:r>
          </w:p>
          <w:p w14:paraId="11BACD39" w14:textId="77777777" w:rsidR="001C52DD" w:rsidRDefault="00A07901">
            <w:pPr>
              <w:spacing w:after="0"/>
              <w:rPr>
                <w:lang w:val="fr-FR"/>
              </w:rPr>
            </w:pPr>
            <w:r>
              <w:rPr>
                <w:lang w:val="fr-FR"/>
              </w:rPr>
              <w:t>Atelier 2 :</w:t>
            </w:r>
          </w:p>
          <w:p w14:paraId="465FCB30" w14:textId="77777777" w:rsidR="001C52DD" w:rsidRDefault="00A07901">
            <w:pPr>
              <w:spacing w:after="0"/>
              <w:rPr>
                <w:lang w:val="fr-FR"/>
              </w:rPr>
            </w:pPr>
            <w:r>
              <w:rPr>
                <w:lang w:val="fr-FR"/>
              </w:rPr>
              <w:t>manipulations + verbalisations en français</w:t>
            </w:r>
          </w:p>
          <w:p w14:paraId="6402D537" w14:textId="77777777" w:rsidR="001C52DD" w:rsidRDefault="00A07901">
            <w:pPr>
              <w:spacing w:after="0"/>
              <w:rPr>
                <w:lang w:val="fr-FR"/>
              </w:rPr>
            </w:pPr>
            <w:r>
              <w:rPr>
                <w:lang w:val="fr-FR"/>
              </w:rPr>
              <w:t>Atelier 3 :</w:t>
            </w:r>
          </w:p>
          <w:p w14:paraId="5BBA8495" w14:textId="77777777" w:rsidR="001C52DD" w:rsidRDefault="00A07901">
            <w:pPr>
              <w:spacing w:after="0"/>
              <w:rPr>
                <w:lang w:val="fr-FR"/>
              </w:rPr>
            </w:pPr>
            <w:r>
              <w:rPr>
                <w:lang w:val="fr-FR"/>
              </w:rPr>
              <w:t>Réalisation du puzzle de la couverture de l’album</w:t>
            </w:r>
          </w:p>
          <w:p w14:paraId="1D7D2DA9" w14:textId="77777777" w:rsidR="001C52DD" w:rsidRDefault="00A07901">
            <w:pPr>
              <w:spacing w:after="0"/>
              <w:rPr>
                <w:lang w:val="fr-FR"/>
              </w:rPr>
            </w:pPr>
            <w:r>
              <w:rPr>
                <w:lang w:val="fr-FR"/>
              </w:rPr>
              <w:t>Atelier 4 :</w:t>
            </w:r>
          </w:p>
          <w:p w14:paraId="664D6497" w14:textId="77777777" w:rsidR="001C52DD" w:rsidRPr="00AE18F6" w:rsidRDefault="00AE18F6">
            <w:pPr>
              <w:spacing w:after="0"/>
              <w:rPr>
                <w:lang w:val="fr-FR"/>
              </w:rPr>
            </w:pPr>
            <w:r>
              <w:rPr>
                <w:lang w:val="fr-FR"/>
              </w:rPr>
              <w:t>Modeler un fraisier :</w:t>
            </w:r>
            <w:r w:rsidR="00A07901">
              <w:rPr>
                <w:lang w:val="fr-FR"/>
              </w:rPr>
              <w:t xml:space="preserve"> plante avec tige, feuille, fruit</w:t>
            </w:r>
          </w:p>
          <w:p w14:paraId="4218D789" w14:textId="77777777" w:rsidR="001C52DD" w:rsidRDefault="00A07901">
            <w:pPr>
              <w:spacing w:after="0"/>
              <w:rPr>
                <w:lang w:val="fr-FR"/>
              </w:rPr>
            </w:pPr>
            <w:r>
              <w:rPr>
                <w:lang w:val="fr-FR"/>
              </w:rPr>
              <w:t xml:space="preserve"> </w:t>
            </w:r>
          </w:p>
        </w:tc>
        <w:tc>
          <w:tcPr>
            <w:tcW w:w="1788" w:type="dxa"/>
            <w:shd w:val="clear" w:color="auto" w:fill="auto"/>
            <w:tcMar>
              <w:left w:w="108" w:type="dxa"/>
            </w:tcMar>
          </w:tcPr>
          <w:p w14:paraId="4E118513" w14:textId="77777777" w:rsidR="001C52DD" w:rsidRDefault="00A07901">
            <w:pPr>
              <w:spacing w:after="0"/>
              <w:rPr>
                <w:lang w:val="fr-FR"/>
              </w:rPr>
            </w:pPr>
            <w:r>
              <w:rPr>
                <w:lang w:val="fr-FR"/>
              </w:rPr>
              <w:t>Graines de haricots</w:t>
            </w:r>
          </w:p>
          <w:p w14:paraId="112B0FBC" w14:textId="77777777" w:rsidR="001C52DD" w:rsidRDefault="00A07901">
            <w:pPr>
              <w:spacing w:after="0"/>
              <w:rPr>
                <w:lang w:val="fr-FR"/>
              </w:rPr>
            </w:pPr>
            <w:r>
              <w:rPr>
                <w:lang w:val="fr-FR"/>
              </w:rPr>
              <w:t>Bouteilles plastiques</w:t>
            </w:r>
          </w:p>
          <w:p w14:paraId="3C074D01" w14:textId="77777777" w:rsidR="001C52DD" w:rsidRDefault="00A07901">
            <w:pPr>
              <w:spacing w:after="0"/>
              <w:rPr>
                <w:lang w:val="fr-FR"/>
              </w:rPr>
            </w:pPr>
            <w:r>
              <w:rPr>
                <w:lang w:val="fr-FR"/>
              </w:rPr>
              <w:t>De la terre</w:t>
            </w:r>
          </w:p>
          <w:p w14:paraId="7F21F18E" w14:textId="77777777" w:rsidR="001C52DD" w:rsidRDefault="00A07901">
            <w:pPr>
              <w:spacing w:after="0"/>
              <w:rPr>
                <w:lang w:val="fr-FR"/>
              </w:rPr>
            </w:pPr>
            <w:r>
              <w:rPr>
                <w:lang w:val="fr-FR"/>
              </w:rPr>
              <w:t xml:space="preserve">Outils de jardinage </w:t>
            </w:r>
          </w:p>
          <w:p w14:paraId="543CDEC1" w14:textId="77777777" w:rsidR="001C52DD" w:rsidRPr="00AE18F6" w:rsidRDefault="00A07901">
            <w:pPr>
              <w:spacing w:after="0"/>
              <w:rPr>
                <w:lang w:val="fr-FR"/>
              </w:rPr>
            </w:pPr>
            <w:r w:rsidRPr="00AE18F6">
              <w:rPr>
                <w:lang w:val="fr-FR"/>
              </w:rPr>
              <w:t xml:space="preserve">De la pâte à modeler </w:t>
            </w:r>
          </w:p>
        </w:tc>
        <w:tc>
          <w:tcPr>
            <w:tcW w:w="1822" w:type="dxa"/>
            <w:shd w:val="clear" w:color="auto" w:fill="auto"/>
            <w:tcMar>
              <w:left w:w="108" w:type="dxa"/>
            </w:tcMar>
          </w:tcPr>
          <w:p w14:paraId="3E3A69DB" w14:textId="77777777" w:rsidR="001C52DD" w:rsidRDefault="00A07901">
            <w:pPr>
              <w:spacing w:after="0"/>
              <w:rPr>
                <w:lang w:val="fr-FR"/>
              </w:rPr>
            </w:pPr>
            <w:r>
              <w:rPr>
                <w:lang w:val="fr-FR"/>
              </w:rPr>
              <w:t xml:space="preserve">Verbalisation des manipulations </w:t>
            </w:r>
          </w:p>
        </w:tc>
        <w:tc>
          <w:tcPr>
            <w:tcW w:w="1787" w:type="dxa"/>
            <w:shd w:val="clear" w:color="auto" w:fill="auto"/>
            <w:tcMar>
              <w:left w:w="108" w:type="dxa"/>
            </w:tcMar>
          </w:tcPr>
          <w:p w14:paraId="61FBC4EF" w14:textId="77777777" w:rsidR="001C52DD" w:rsidRDefault="001C52DD">
            <w:pPr>
              <w:spacing w:after="0"/>
              <w:rPr>
                <w:lang w:val="fr-FR"/>
              </w:rPr>
            </w:pPr>
          </w:p>
        </w:tc>
        <w:tc>
          <w:tcPr>
            <w:tcW w:w="1864" w:type="dxa"/>
            <w:shd w:val="clear" w:color="auto" w:fill="auto"/>
            <w:tcMar>
              <w:left w:w="108" w:type="dxa"/>
            </w:tcMar>
          </w:tcPr>
          <w:p w14:paraId="12BEDE84" w14:textId="77777777" w:rsidR="001C52DD" w:rsidRDefault="00A07901">
            <w:pPr>
              <w:spacing w:after="0"/>
              <w:rPr>
                <w:rFonts w:ascii="Arial" w:hAnsi="Arial" w:cs="Arial"/>
                <w:lang w:val="fr-FR"/>
              </w:rPr>
            </w:pPr>
            <w:r>
              <w:rPr>
                <w:rFonts w:ascii="Arial" w:hAnsi="Arial" w:cs="Arial"/>
                <w:lang w:val="fr-FR"/>
              </w:rPr>
              <w:t xml:space="preserve">►encourager les plus introvertis </w:t>
            </w:r>
          </w:p>
        </w:tc>
      </w:tr>
      <w:tr w:rsidR="001C52DD" w:rsidRPr="00B03FB3" w14:paraId="432F8D81" w14:textId="77777777">
        <w:tc>
          <w:tcPr>
            <w:tcW w:w="13221" w:type="dxa"/>
            <w:gridSpan w:val="7"/>
            <w:shd w:val="clear" w:color="auto" w:fill="auto"/>
            <w:tcMar>
              <w:left w:w="108" w:type="dxa"/>
            </w:tcMar>
          </w:tcPr>
          <w:p w14:paraId="0E5E0E93" w14:textId="77777777" w:rsidR="001C52DD" w:rsidRPr="00AE18F6" w:rsidRDefault="00A07901">
            <w:pPr>
              <w:spacing w:after="0"/>
              <w:rPr>
                <w:lang w:val="fr-FR"/>
              </w:rPr>
            </w:pPr>
            <w:r w:rsidRPr="00AE18F6">
              <w:rPr>
                <w:lang w:val="fr-FR"/>
              </w:rPr>
              <w:t>Prolongements : observation de l'évolution des plantations dans les  jardinières, conclusion des expériences, trace écrite, institutionnalisation</w:t>
            </w:r>
          </w:p>
          <w:p w14:paraId="4961C484" w14:textId="77777777" w:rsidR="001C52DD" w:rsidRPr="00AE18F6" w:rsidRDefault="001C52DD">
            <w:pPr>
              <w:spacing w:after="0"/>
              <w:rPr>
                <w:lang w:val="fr-FR"/>
              </w:rPr>
            </w:pPr>
          </w:p>
          <w:p w14:paraId="46BCCEC0" w14:textId="77777777" w:rsidR="001C52DD" w:rsidRPr="00AE18F6" w:rsidRDefault="001C52DD">
            <w:pPr>
              <w:spacing w:after="0"/>
              <w:rPr>
                <w:lang w:val="fr-FR"/>
              </w:rPr>
            </w:pPr>
          </w:p>
          <w:p w14:paraId="54546A93" w14:textId="77777777" w:rsidR="001C52DD" w:rsidRPr="00AE18F6" w:rsidRDefault="001C52DD">
            <w:pPr>
              <w:spacing w:after="0"/>
              <w:rPr>
                <w:lang w:val="fr-FR"/>
              </w:rPr>
            </w:pPr>
          </w:p>
          <w:p w14:paraId="4589668A" w14:textId="77777777" w:rsidR="001C52DD" w:rsidRPr="00AE18F6" w:rsidRDefault="001C52DD">
            <w:pPr>
              <w:spacing w:after="0"/>
              <w:rPr>
                <w:lang w:val="fr-FR"/>
              </w:rPr>
            </w:pPr>
          </w:p>
        </w:tc>
      </w:tr>
    </w:tbl>
    <w:p w14:paraId="125471BF" w14:textId="77777777" w:rsidR="001C52DD" w:rsidRPr="00AE18F6" w:rsidRDefault="001C52DD">
      <w:pPr>
        <w:rPr>
          <w:lang w:val="fr-FR"/>
        </w:rPr>
      </w:pPr>
    </w:p>
    <w:sectPr w:rsidR="001C52DD" w:rsidRPr="00AE18F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5840" w:h="12240" w:orient="landscape"/>
      <w:pgMar w:top="709" w:right="1417" w:bottom="284" w:left="1417" w:header="0" w:footer="0" w:gutter="0"/>
      <w:cols w:space="720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009FF8" w14:textId="77777777" w:rsidR="00A56FE3" w:rsidRDefault="00A56FE3" w:rsidP="00A56FE3">
      <w:pPr>
        <w:spacing w:after="0" w:line="240" w:lineRule="auto"/>
      </w:pPr>
      <w:r>
        <w:separator/>
      </w:r>
    </w:p>
  </w:endnote>
  <w:endnote w:type="continuationSeparator" w:id="0">
    <w:p w14:paraId="57857381" w14:textId="77777777" w:rsidR="00A56FE3" w:rsidRDefault="00A56FE3" w:rsidP="00A56F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charset w:val="86"/>
    <w:family w:val="swiss"/>
    <w:pitch w:val="variable"/>
    <w:sig w:usb0="A0000287" w:usb1="28CF3C52" w:usb2="00000016" w:usb3="00000000" w:csb0="0004001F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A5D0BF" w14:textId="77777777" w:rsidR="00A56FE3" w:rsidRDefault="00A56FE3">
    <w:pPr>
      <w:pStyle w:val="Pieddepage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5EA474" w14:textId="77777777" w:rsidR="00A56FE3" w:rsidRDefault="00A56FE3">
    <w:pPr>
      <w:pStyle w:val="Pieddepage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B7128C" w14:textId="77777777" w:rsidR="00A56FE3" w:rsidRDefault="00A56FE3">
    <w:pPr>
      <w:pStyle w:val="Pieddepage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D5261BC" w14:textId="77777777" w:rsidR="00A56FE3" w:rsidRDefault="00A56FE3" w:rsidP="00A56FE3">
      <w:pPr>
        <w:spacing w:after="0" w:line="240" w:lineRule="auto"/>
      </w:pPr>
      <w:r>
        <w:separator/>
      </w:r>
    </w:p>
  </w:footnote>
  <w:footnote w:type="continuationSeparator" w:id="0">
    <w:p w14:paraId="4A57FED3" w14:textId="77777777" w:rsidR="00A56FE3" w:rsidRDefault="00A56FE3" w:rsidP="00A56F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ED6577" w14:textId="77777777" w:rsidR="00A56FE3" w:rsidRDefault="00A56FE3">
    <w:pPr>
      <w:pStyle w:val="En-tte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C68AFD" w14:textId="77777777" w:rsidR="00A56FE3" w:rsidRPr="00274179" w:rsidRDefault="00A56FE3" w:rsidP="00A56FE3">
    <w:pPr>
      <w:pStyle w:val="En-tte"/>
      <w:rPr>
        <w:color w:val="FF6600"/>
      </w:rPr>
    </w:pPr>
    <w:r w:rsidRPr="00274179">
      <w:rPr>
        <w:color w:val="FF6600"/>
      </w:rPr>
      <w:t>Lycée franco hondurien de TEGUCIGALPA HONDURAS</w:t>
    </w:r>
    <w:r>
      <w:rPr>
        <w:color w:val="FF6600"/>
      </w:rPr>
      <w:t xml:space="preserve">                        Année 2014-2015</w:t>
    </w:r>
  </w:p>
  <w:p w14:paraId="1E12A276" w14:textId="77777777" w:rsidR="00A56FE3" w:rsidRDefault="00A56FE3">
    <w:pPr>
      <w:pStyle w:val="En-tte"/>
    </w:pPr>
    <w:bookmarkStart w:id="1" w:name="_GoBack"/>
    <w:bookmarkEnd w:id="1"/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612CB7" w14:textId="77777777" w:rsidR="00A56FE3" w:rsidRDefault="00A56FE3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52DD"/>
    <w:rsid w:val="001C52DD"/>
    <w:rsid w:val="003247DF"/>
    <w:rsid w:val="00777CAF"/>
    <w:rsid w:val="00842DF8"/>
    <w:rsid w:val="008A02D9"/>
    <w:rsid w:val="009B2199"/>
    <w:rsid w:val="00A07901"/>
    <w:rsid w:val="00A56FE3"/>
    <w:rsid w:val="00AE18F6"/>
    <w:rsid w:val="00B03F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26D14A8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7FB0"/>
    <w:pPr>
      <w:suppressAutoHyphens/>
      <w:spacing w:after="200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Corpsdetexte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Corpsdetexte">
    <w:name w:val="Body Text"/>
    <w:basedOn w:val="Normal"/>
    <w:pPr>
      <w:spacing w:after="140" w:line="288" w:lineRule="auto"/>
    </w:p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styleId="Paragraphedeliste">
    <w:name w:val="List Paragraph"/>
    <w:basedOn w:val="Normal"/>
    <w:uiPriority w:val="34"/>
    <w:qFormat/>
    <w:rsid w:val="007D76B8"/>
    <w:pPr>
      <w:ind w:left="720"/>
      <w:contextualSpacing/>
    </w:pPr>
  </w:style>
  <w:style w:type="table" w:styleId="Grille">
    <w:name w:val="Table Grid"/>
    <w:basedOn w:val="TableauNormal"/>
    <w:uiPriority w:val="59"/>
    <w:rsid w:val="008A2978"/>
    <w:pPr>
      <w:spacing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-tte">
    <w:name w:val="header"/>
    <w:basedOn w:val="Normal"/>
    <w:link w:val="En-tteCar"/>
    <w:uiPriority w:val="99"/>
    <w:unhideWhenUsed/>
    <w:rsid w:val="00A56F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56FE3"/>
  </w:style>
  <w:style w:type="paragraph" w:styleId="Pieddepage">
    <w:name w:val="footer"/>
    <w:basedOn w:val="Normal"/>
    <w:link w:val="PieddepageCar"/>
    <w:uiPriority w:val="99"/>
    <w:unhideWhenUsed/>
    <w:rsid w:val="00A56F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56FE3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7FB0"/>
    <w:pPr>
      <w:suppressAutoHyphens/>
      <w:spacing w:after="200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Corpsdetexte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Corpsdetexte">
    <w:name w:val="Body Text"/>
    <w:basedOn w:val="Normal"/>
    <w:pPr>
      <w:spacing w:after="140" w:line="288" w:lineRule="auto"/>
    </w:p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styleId="Paragraphedeliste">
    <w:name w:val="List Paragraph"/>
    <w:basedOn w:val="Normal"/>
    <w:uiPriority w:val="34"/>
    <w:qFormat/>
    <w:rsid w:val="007D76B8"/>
    <w:pPr>
      <w:ind w:left="720"/>
      <w:contextualSpacing/>
    </w:pPr>
  </w:style>
  <w:style w:type="table" w:styleId="Grille">
    <w:name w:val="Table Grid"/>
    <w:basedOn w:val="TableauNormal"/>
    <w:uiPriority w:val="59"/>
    <w:rsid w:val="008A2978"/>
    <w:pPr>
      <w:spacing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-tte">
    <w:name w:val="header"/>
    <w:basedOn w:val="Normal"/>
    <w:link w:val="En-tteCar"/>
    <w:uiPriority w:val="99"/>
    <w:unhideWhenUsed/>
    <w:rsid w:val="00A56F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56FE3"/>
  </w:style>
  <w:style w:type="paragraph" w:styleId="Pieddepage">
    <w:name w:val="footer"/>
    <w:basedOn w:val="Normal"/>
    <w:link w:val="PieddepageCar"/>
    <w:uiPriority w:val="99"/>
    <w:unhideWhenUsed/>
    <w:rsid w:val="00A56F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56F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3.xml"/><Relationship Id="rId12" Type="http://schemas.openxmlformats.org/officeDocument/2006/relationships/footer" Target="footer3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header" Target="header2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443</Words>
  <Characters>2442</Characters>
  <Application>Microsoft Macintosh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loubatiere.catherine</dc:creator>
  <cp:lastModifiedBy>CORINNE  RUIZ</cp:lastModifiedBy>
  <cp:revision>4</cp:revision>
  <dcterms:created xsi:type="dcterms:W3CDTF">2015-05-10T20:31:00Z</dcterms:created>
  <dcterms:modified xsi:type="dcterms:W3CDTF">2015-08-28T17:34:00Z</dcterms:modified>
  <dc:language>fr-FR</dc:language>
</cp:coreProperties>
</file>