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837FE" w14:textId="1F9097AF" w:rsidR="00984ACD" w:rsidRDefault="000B470B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ORGANISATION DE LA SEQUENCE PEDAGOGIQUE BILINGUE</w:t>
      </w:r>
    </w:p>
    <w:p w14:paraId="4068E005" w14:textId="2CD0D291" w:rsidR="00C46960" w:rsidRPr="00EA52DB" w:rsidRDefault="00C46960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"/>
        <w:tblW w:w="14401" w:type="dxa"/>
        <w:tblLayout w:type="fixed"/>
        <w:tblLook w:val="04A0" w:firstRow="1" w:lastRow="0" w:firstColumn="1" w:lastColumn="0" w:noHBand="0" w:noVBand="1"/>
      </w:tblPr>
      <w:tblGrid>
        <w:gridCol w:w="1384"/>
        <w:gridCol w:w="4966"/>
        <w:gridCol w:w="4531"/>
        <w:gridCol w:w="3520"/>
      </w:tblGrid>
      <w:tr w:rsidR="004F2910" w:rsidRPr="00EA52DB" w14:paraId="22C6ED94" w14:textId="77777777" w:rsidTr="00C87FC1">
        <w:trPr>
          <w:trHeight w:val="804"/>
        </w:trPr>
        <w:tc>
          <w:tcPr>
            <w:tcW w:w="6350" w:type="dxa"/>
            <w:gridSpan w:val="2"/>
          </w:tcPr>
          <w:p w14:paraId="1266E401" w14:textId="04222422" w:rsidR="004F2910" w:rsidRDefault="003118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TITRE DE LA SEQUENCE : </w:t>
            </w:r>
            <w:r w:rsidR="000B470B">
              <w:rPr>
                <w:rFonts w:ascii="Arial" w:hAnsi="Arial" w:cs="Arial"/>
                <w:b/>
                <w:sz w:val="24"/>
                <w:szCs w:val="24"/>
              </w:rPr>
              <w:t>Compréhension d’énoncés de problèmes mathématiques</w:t>
            </w:r>
          </w:p>
          <w:p w14:paraId="1045B915" w14:textId="77777777"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18CD149" w14:textId="5AA529A6"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51" w:type="dxa"/>
            <w:gridSpan w:val="2"/>
          </w:tcPr>
          <w:p w14:paraId="62459736" w14:textId="769F5C4F"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C87FC1" w14:paraId="1DE79E04" w14:textId="77777777" w:rsidTr="0044376D">
        <w:trPr>
          <w:trHeight w:val="395"/>
        </w:trPr>
        <w:tc>
          <w:tcPr>
            <w:tcW w:w="1384" w:type="dxa"/>
          </w:tcPr>
          <w:p w14:paraId="4494FD04" w14:textId="77777777" w:rsidR="004F2910" w:rsidRPr="00C87FC1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966" w:type="dxa"/>
          </w:tcPr>
          <w:p w14:paraId="22BB496A" w14:textId="6D01F06D" w:rsidR="004F2910" w:rsidRPr="00C87FC1" w:rsidRDefault="000B470B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OBJECTIF(S)/ TITRE</w:t>
            </w:r>
          </w:p>
          <w:p w14:paraId="05FC1B83" w14:textId="77777777" w:rsidR="004F2910" w:rsidRPr="00C87FC1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33B82651" w14:textId="386D323E" w:rsidR="004F2910" w:rsidRDefault="000B470B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NATURE DE LA SEANCE :</w:t>
            </w:r>
          </w:p>
          <w:p w14:paraId="502D5448" w14:textId="1DA38B88" w:rsidR="000B470B" w:rsidRPr="000B470B" w:rsidRDefault="000B470B" w:rsidP="005C7EB9">
            <w:pPr>
              <w:rPr>
                <w:rFonts w:ascii="Arial" w:hAnsi="Arial" w:cs="Arial"/>
                <w:sz w:val="24"/>
                <w:szCs w:val="24"/>
              </w:rPr>
            </w:pPr>
            <w:r w:rsidRPr="000B470B">
              <w:rPr>
                <w:rFonts w:ascii="Arial" w:hAnsi="Arial" w:cs="Arial"/>
                <w:sz w:val="24"/>
                <w:szCs w:val="24"/>
              </w:rPr>
              <w:t>Découverte, structuration, réinvestissement, évaluation…</w:t>
            </w:r>
          </w:p>
          <w:p w14:paraId="3AA2ADF8" w14:textId="77777777" w:rsidR="004F2910" w:rsidRPr="00C87FC1" w:rsidRDefault="004F2910" w:rsidP="00EA52D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20" w:type="dxa"/>
          </w:tcPr>
          <w:p w14:paraId="0DF8D3F2" w14:textId="1FB648E4" w:rsidR="004F2910" w:rsidRPr="00C87FC1" w:rsidRDefault="000B470B" w:rsidP="001E082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ESPAGNOL, FRANÇAIS OU DOUBLETTE</w:t>
            </w:r>
            <w:r w:rsidR="004F2910" w:rsidRPr="00C87FC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4F2910" w:rsidRPr="00EA52DB" w14:paraId="7B8F5D54" w14:textId="77777777" w:rsidTr="0044376D">
        <w:trPr>
          <w:trHeight w:val="848"/>
        </w:trPr>
        <w:tc>
          <w:tcPr>
            <w:tcW w:w="1384" w:type="dxa"/>
          </w:tcPr>
          <w:p w14:paraId="59A5D4A5" w14:textId="77777777" w:rsidR="004F2910" w:rsidRPr="00C87FC1" w:rsidRDefault="004F2910" w:rsidP="003118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>SEANCE 1</w:t>
            </w:r>
          </w:p>
        </w:tc>
        <w:tc>
          <w:tcPr>
            <w:tcW w:w="4966" w:type="dxa"/>
          </w:tcPr>
          <w:p w14:paraId="0B5FE28B" w14:textId="0D0E5D76" w:rsidR="00A2049C" w:rsidRDefault="000B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Compréhension d’énoncés</w:t>
            </w:r>
          </w:p>
          <w:p w14:paraId="7882A57E" w14:textId="10D440DA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AAEFF50" w14:textId="2433CF29" w:rsidR="00C87FC1" w:rsidRPr="00EA52DB" w:rsidRDefault="000B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Découverte</w:t>
            </w:r>
          </w:p>
        </w:tc>
        <w:tc>
          <w:tcPr>
            <w:tcW w:w="3520" w:type="dxa"/>
          </w:tcPr>
          <w:p w14:paraId="4B93AE37" w14:textId="5E8EDEA0" w:rsidR="003118A9" w:rsidRPr="00EA52DB" w:rsidRDefault="000B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doublette</w:t>
            </w:r>
          </w:p>
        </w:tc>
      </w:tr>
      <w:tr w:rsidR="004F2910" w:rsidRPr="00EA52DB" w14:paraId="5A9C078C" w14:textId="77777777" w:rsidTr="0044376D">
        <w:trPr>
          <w:trHeight w:val="1143"/>
        </w:trPr>
        <w:tc>
          <w:tcPr>
            <w:tcW w:w="1384" w:type="dxa"/>
          </w:tcPr>
          <w:p w14:paraId="45FC4831" w14:textId="387FF6AB" w:rsidR="004F2910" w:rsidRPr="00C87FC1" w:rsidRDefault="004F2910" w:rsidP="003118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>SEANCE 2</w:t>
            </w:r>
          </w:p>
        </w:tc>
        <w:tc>
          <w:tcPr>
            <w:tcW w:w="4966" w:type="dxa"/>
          </w:tcPr>
          <w:p w14:paraId="4636E46A" w14:textId="315998F3" w:rsidR="004F2910" w:rsidRDefault="000B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Compréhension d’énoncés</w:t>
            </w:r>
          </w:p>
          <w:p w14:paraId="42E5A241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AC8739F" w14:textId="554D67CF" w:rsidR="00A2049C" w:rsidRPr="00EA52DB" w:rsidRDefault="00A204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470B">
              <w:rPr>
                <w:rFonts w:ascii="Arial" w:hAnsi="Arial" w:cs="Arial"/>
                <w:sz w:val="24"/>
                <w:szCs w:val="24"/>
              </w:rPr>
              <w:t>Réinvestissement</w:t>
            </w:r>
          </w:p>
        </w:tc>
        <w:tc>
          <w:tcPr>
            <w:tcW w:w="3520" w:type="dxa"/>
          </w:tcPr>
          <w:p w14:paraId="370875CD" w14:textId="15945F9F" w:rsidR="004F2910" w:rsidRPr="00EA52DB" w:rsidRDefault="000B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français</w:t>
            </w:r>
          </w:p>
        </w:tc>
      </w:tr>
      <w:tr w:rsidR="004F2910" w:rsidRPr="00EA52DB" w14:paraId="10557B7B" w14:textId="77777777" w:rsidTr="0044376D">
        <w:trPr>
          <w:trHeight w:val="1143"/>
        </w:trPr>
        <w:tc>
          <w:tcPr>
            <w:tcW w:w="1384" w:type="dxa"/>
          </w:tcPr>
          <w:p w14:paraId="2EDA6A0A" w14:textId="77777777" w:rsidR="004F2910" w:rsidRPr="00C87FC1" w:rsidRDefault="004F2910" w:rsidP="003118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>SEANCE 3</w:t>
            </w:r>
          </w:p>
        </w:tc>
        <w:tc>
          <w:tcPr>
            <w:tcW w:w="4966" w:type="dxa"/>
          </w:tcPr>
          <w:p w14:paraId="66E12E13" w14:textId="78250E0E" w:rsidR="004F2910" w:rsidRPr="00EA52DB" w:rsidRDefault="000B470B" w:rsidP="000B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Savoir distinguer les situations multiplicatives et de divisions</w:t>
            </w:r>
          </w:p>
        </w:tc>
        <w:tc>
          <w:tcPr>
            <w:tcW w:w="4531" w:type="dxa"/>
          </w:tcPr>
          <w:p w14:paraId="219812CF" w14:textId="4099313D" w:rsidR="004F2910" w:rsidRPr="00EA52DB" w:rsidRDefault="000B470B" w:rsidP="000B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évaluation</w:t>
            </w:r>
          </w:p>
        </w:tc>
        <w:tc>
          <w:tcPr>
            <w:tcW w:w="3520" w:type="dxa"/>
          </w:tcPr>
          <w:p w14:paraId="6216660A" w14:textId="5002B844" w:rsidR="004F2910" w:rsidRPr="00EA52DB" w:rsidRDefault="000B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français</w:t>
            </w:r>
          </w:p>
        </w:tc>
      </w:tr>
      <w:tr w:rsidR="004F2910" w:rsidRPr="00EA52DB" w14:paraId="444F640B" w14:textId="77777777" w:rsidTr="0044376D">
        <w:trPr>
          <w:trHeight w:val="1143"/>
        </w:trPr>
        <w:tc>
          <w:tcPr>
            <w:tcW w:w="1384" w:type="dxa"/>
          </w:tcPr>
          <w:p w14:paraId="3A6EDC19" w14:textId="77777777" w:rsidR="004F2910" w:rsidRPr="00C87FC1" w:rsidRDefault="004F2910" w:rsidP="003118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>SEANCE 4</w:t>
            </w:r>
          </w:p>
        </w:tc>
        <w:tc>
          <w:tcPr>
            <w:tcW w:w="4966" w:type="dxa"/>
          </w:tcPr>
          <w:p w14:paraId="49FE90AF" w14:textId="29FF8641" w:rsidR="0012759C" w:rsidRPr="00EA52DB" w:rsidRDefault="00127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46016F1A" w14:textId="77777777" w:rsidR="004F2910" w:rsidRPr="00EA52DB" w:rsidRDefault="004F2910" w:rsidP="000B47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20" w:type="dxa"/>
          </w:tcPr>
          <w:p w14:paraId="40101701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1C93C5" w14:textId="77777777" w:rsidR="00C87FC1" w:rsidRPr="00C87FC1" w:rsidRDefault="00C87FC1">
      <w:pPr>
        <w:rPr>
          <w:sz w:val="24"/>
          <w:szCs w:val="24"/>
        </w:rPr>
      </w:pPr>
    </w:p>
    <w:sectPr w:rsidR="00C87FC1" w:rsidRPr="00C87FC1" w:rsidSect="00EA52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62572" w14:textId="77777777" w:rsidR="00C90F3A" w:rsidRDefault="00C90F3A" w:rsidP="00C90F3A">
      <w:pPr>
        <w:spacing w:after="0" w:line="240" w:lineRule="auto"/>
      </w:pPr>
      <w:r>
        <w:separator/>
      </w:r>
    </w:p>
  </w:endnote>
  <w:endnote w:type="continuationSeparator" w:id="0">
    <w:p w14:paraId="20252B58" w14:textId="77777777" w:rsidR="00C90F3A" w:rsidRDefault="00C90F3A" w:rsidP="00C90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F6213" w14:textId="77777777" w:rsidR="00C90F3A" w:rsidRDefault="00C90F3A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0D1D6" w14:textId="77777777" w:rsidR="00C90F3A" w:rsidRDefault="00C90F3A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30076" w14:textId="77777777" w:rsidR="00C90F3A" w:rsidRDefault="00C90F3A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E7D5B" w14:textId="77777777" w:rsidR="00C90F3A" w:rsidRDefault="00C90F3A" w:rsidP="00C90F3A">
      <w:pPr>
        <w:spacing w:after="0" w:line="240" w:lineRule="auto"/>
      </w:pPr>
      <w:r>
        <w:separator/>
      </w:r>
    </w:p>
  </w:footnote>
  <w:footnote w:type="continuationSeparator" w:id="0">
    <w:p w14:paraId="347F6E71" w14:textId="77777777" w:rsidR="00C90F3A" w:rsidRDefault="00C90F3A" w:rsidP="00C90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78495" w14:textId="77777777" w:rsidR="00C90F3A" w:rsidRDefault="00C90F3A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D6F68" w14:textId="77777777" w:rsidR="00C90F3A" w:rsidRPr="005B55B5" w:rsidRDefault="00C90F3A" w:rsidP="00C90F3A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1FEE625B" w14:textId="77777777" w:rsidR="00C90F3A" w:rsidRDefault="00C90F3A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80560" w14:textId="77777777" w:rsidR="00C90F3A" w:rsidRDefault="00C90F3A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66FD6"/>
    <w:multiLevelType w:val="hybridMultilevel"/>
    <w:tmpl w:val="EF24F83C"/>
    <w:lvl w:ilvl="0" w:tplc="46E060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866201"/>
    <w:multiLevelType w:val="hybridMultilevel"/>
    <w:tmpl w:val="FAA8BEE0"/>
    <w:lvl w:ilvl="0" w:tplc="E598BB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2DB"/>
    <w:rsid w:val="000B470B"/>
    <w:rsid w:val="0012759C"/>
    <w:rsid w:val="001E082F"/>
    <w:rsid w:val="003118A9"/>
    <w:rsid w:val="003122F5"/>
    <w:rsid w:val="0044376D"/>
    <w:rsid w:val="004F2910"/>
    <w:rsid w:val="005C7EB9"/>
    <w:rsid w:val="005E434C"/>
    <w:rsid w:val="0063713E"/>
    <w:rsid w:val="006F4C4D"/>
    <w:rsid w:val="00823A86"/>
    <w:rsid w:val="00984ACD"/>
    <w:rsid w:val="00A2049C"/>
    <w:rsid w:val="00C46960"/>
    <w:rsid w:val="00C87FC1"/>
    <w:rsid w:val="00C90F3A"/>
    <w:rsid w:val="00E4190F"/>
    <w:rsid w:val="00EA52DB"/>
    <w:rsid w:val="00F3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A3C0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EA5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87F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0F3A"/>
  </w:style>
  <w:style w:type="paragraph" w:styleId="Pieddepage">
    <w:name w:val="footer"/>
    <w:basedOn w:val="Normal"/>
    <w:link w:val="PieddepageCar"/>
    <w:uiPriority w:val="99"/>
    <w:unhideWhenUsed/>
    <w:rsid w:val="00C9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0F3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EA5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87F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0F3A"/>
  </w:style>
  <w:style w:type="paragraph" w:styleId="Pieddepage">
    <w:name w:val="footer"/>
    <w:basedOn w:val="Normal"/>
    <w:link w:val="PieddepageCar"/>
    <w:uiPriority w:val="99"/>
    <w:unhideWhenUsed/>
    <w:rsid w:val="00C9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0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416</Characters>
  <Application>Microsoft Macintosh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CORINNE  RUIZ</cp:lastModifiedBy>
  <cp:revision>3</cp:revision>
  <dcterms:created xsi:type="dcterms:W3CDTF">2014-12-09T21:42:00Z</dcterms:created>
  <dcterms:modified xsi:type="dcterms:W3CDTF">2015-08-28T17:11:00Z</dcterms:modified>
</cp:coreProperties>
</file>