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E12F2" w14:textId="77777777" w:rsidR="008D0671" w:rsidRDefault="008D0671" w:rsidP="008D0671">
      <w:pPr>
        <w:widowControl w:val="0"/>
        <w:autoSpaceDE w:val="0"/>
        <w:autoSpaceDN w:val="0"/>
        <w:adjustRightInd w:val="0"/>
        <w:rPr>
          <w:rFonts w:ascii="Arial" w:hAnsi="Arial" w:cs="Arial"/>
          <w:sz w:val="32"/>
          <w:szCs w:val="32"/>
        </w:rPr>
      </w:pPr>
      <w:r>
        <w:rPr>
          <w:rFonts w:ascii="Arial" w:hAnsi="Arial" w:cs="Arial"/>
          <w:noProof/>
          <w:sz w:val="32"/>
          <w:szCs w:val="32"/>
        </w:rPr>
        <w:drawing>
          <wp:inline distT="0" distB="0" distL="0" distR="0" wp14:anchorId="748B14FA" wp14:editId="6E3D965D">
            <wp:extent cx="986911" cy="1441233"/>
            <wp:effectExtent l="0" t="0" r="381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87273" cy="1441762"/>
                    </a:xfrm>
                    <a:prstGeom prst="rect">
                      <a:avLst/>
                    </a:prstGeom>
                    <a:noFill/>
                    <a:ln>
                      <a:noFill/>
                    </a:ln>
                  </pic:spPr>
                </pic:pic>
              </a:graphicData>
            </a:graphic>
          </wp:inline>
        </w:drawing>
      </w:r>
    </w:p>
    <w:p w14:paraId="1F29A6A2" w14:textId="77777777" w:rsidR="008D0671" w:rsidRPr="001421A6" w:rsidRDefault="001421A6" w:rsidP="008D0671">
      <w:pPr>
        <w:widowControl w:val="0"/>
        <w:autoSpaceDE w:val="0"/>
        <w:autoSpaceDN w:val="0"/>
        <w:adjustRightInd w:val="0"/>
        <w:spacing w:after="100"/>
        <w:rPr>
          <w:rFonts w:ascii="Times" w:hAnsi="Times" w:cs="Times"/>
          <w:color w:val="0B5665"/>
        </w:rPr>
      </w:pPr>
      <w:hyperlink r:id="rId7" w:history="1">
        <w:r w:rsidR="008D0671" w:rsidRPr="001421A6">
          <w:rPr>
            <w:rFonts w:ascii="Times" w:hAnsi="Times" w:cs="Times"/>
            <w:color w:val="0B5665"/>
          </w:rPr>
          <w:t>Histoire des ar</w:t>
        </w:r>
        <w:r w:rsidR="008D0671" w:rsidRPr="001421A6">
          <w:rPr>
            <w:rFonts w:ascii="Times" w:hAnsi="Times" w:cs="Times"/>
            <w:color w:val="0B5665"/>
          </w:rPr>
          <w:t>t</w:t>
        </w:r>
        <w:r w:rsidR="008D0671" w:rsidRPr="001421A6">
          <w:rPr>
            <w:rFonts w:ascii="Times" w:hAnsi="Times" w:cs="Times"/>
            <w:color w:val="0B5665"/>
          </w:rPr>
          <w:t>s à l'école</w:t>
        </w:r>
      </w:hyperlink>
    </w:p>
    <w:p w14:paraId="1BEA4ABA" w14:textId="77777777" w:rsidR="008D0671" w:rsidRPr="001421A6" w:rsidRDefault="008D0671" w:rsidP="008D0671">
      <w:pPr>
        <w:widowControl w:val="0"/>
        <w:autoSpaceDE w:val="0"/>
        <w:autoSpaceDN w:val="0"/>
        <w:adjustRightInd w:val="0"/>
        <w:spacing w:after="100"/>
        <w:rPr>
          <w:rFonts w:ascii="Times" w:hAnsi="Times" w:cs="Times"/>
          <w:color w:val="0B5665"/>
        </w:rPr>
      </w:pPr>
      <w:r w:rsidRPr="001421A6">
        <w:rPr>
          <w:rFonts w:ascii="Times" w:hAnsi="Times" w:cs="Times"/>
          <w:color w:val="0B5665"/>
        </w:rPr>
        <w:t>Des parcours artistiques et culturels pour le cycle 3</w:t>
      </w:r>
    </w:p>
    <w:p w14:paraId="06418C0E" w14:textId="0FC55095" w:rsidR="008D0671" w:rsidRDefault="008D0671" w:rsidP="008D0671">
      <w:pPr>
        <w:widowControl w:val="0"/>
        <w:autoSpaceDE w:val="0"/>
        <w:autoSpaceDN w:val="0"/>
        <w:adjustRightInd w:val="0"/>
        <w:spacing w:after="400"/>
        <w:rPr>
          <w:rFonts w:ascii="Times" w:hAnsi="Times" w:cs="Times"/>
        </w:rPr>
      </w:pPr>
      <w:r w:rsidRPr="001421A6">
        <w:rPr>
          <w:rFonts w:ascii="Times" w:hAnsi="Times" w:cs="Times"/>
        </w:rPr>
        <w:t>« Histoire des arts à l’école » propose 11 projets pour composer des parcours artistiques et culturels au cycle 3. Plus de cent documents sur le cédérom (vidéos, textes, pistes audio, images...) favorisent les rencontres avec les œuvres et les artistes, entre découverte, émotion et connais</w:t>
      </w:r>
      <w:r w:rsidR="001421A6" w:rsidRPr="001421A6">
        <w:rPr>
          <w:rFonts w:ascii="Times" w:hAnsi="Times" w:cs="Times"/>
        </w:rPr>
        <w:drawing>
          <wp:anchor distT="0" distB="0" distL="114300" distR="114300" simplePos="0" relativeHeight="251658240" behindDoc="1" locked="0" layoutInCell="1" allowOverlap="1" wp14:anchorId="4C648777" wp14:editId="3E28E10A">
            <wp:simplePos x="0" y="0"/>
            <wp:positionH relativeFrom="column">
              <wp:posOffset>465455</wp:posOffset>
            </wp:positionH>
            <wp:positionV relativeFrom="paragraph">
              <wp:posOffset>530225</wp:posOffset>
            </wp:positionV>
            <wp:extent cx="1030605" cy="1457325"/>
            <wp:effectExtent l="0" t="0" r="1079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0605" cy="14573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1421A6">
        <w:rPr>
          <w:rFonts w:ascii="Times" w:hAnsi="Times" w:cs="Times"/>
        </w:rPr>
        <w:t>sance.</w:t>
      </w:r>
    </w:p>
    <w:p w14:paraId="44AC9B07" w14:textId="77777777" w:rsidR="001421A6" w:rsidRDefault="001421A6" w:rsidP="008D0671">
      <w:pPr>
        <w:widowControl w:val="0"/>
        <w:autoSpaceDE w:val="0"/>
        <w:autoSpaceDN w:val="0"/>
        <w:adjustRightInd w:val="0"/>
        <w:spacing w:after="400"/>
        <w:rPr>
          <w:rFonts w:ascii="Times" w:hAnsi="Times" w:cs="Times"/>
        </w:rPr>
      </w:pPr>
    </w:p>
    <w:p w14:paraId="2CC426EC" w14:textId="77777777" w:rsidR="001421A6" w:rsidRDefault="001421A6" w:rsidP="008D0671">
      <w:pPr>
        <w:widowControl w:val="0"/>
        <w:autoSpaceDE w:val="0"/>
        <w:autoSpaceDN w:val="0"/>
        <w:adjustRightInd w:val="0"/>
        <w:spacing w:after="400"/>
        <w:rPr>
          <w:rFonts w:ascii="Times" w:hAnsi="Times" w:cs="Times"/>
        </w:rPr>
      </w:pPr>
    </w:p>
    <w:p w14:paraId="7C15FB3B" w14:textId="77777777" w:rsidR="001421A6" w:rsidRPr="001421A6" w:rsidRDefault="001421A6" w:rsidP="008D0671">
      <w:pPr>
        <w:widowControl w:val="0"/>
        <w:autoSpaceDE w:val="0"/>
        <w:autoSpaceDN w:val="0"/>
        <w:adjustRightInd w:val="0"/>
        <w:spacing w:after="400"/>
        <w:rPr>
          <w:rFonts w:ascii="Times" w:hAnsi="Times" w:cs="Times"/>
        </w:rPr>
      </w:pPr>
    </w:p>
    <w:p w14:paraId="1BA69755" w14:textId="77777777" w:rsidR="008D0671" w:rsidRPr="001421A6" w:rsidRDefault="008D0671" w:rsidP="008D0671">
      <w:pPr>
        <w:widowControl w:val="0"/>
        <w:numPr>
          <w:ilvl w:val="0"/>
          <w:numId w:val="1"/>
        </w:numPr>
        <w:tabs>
          <w:tab w:val="left" w:pos="220"/>
          <w:tab w:val="left" w:pos="720"/>
        </w:tabs>
        <w:autoSpaceDE w:val="0"/>
        <w:autoSpaceDN w:val="0"/>
        <w:adjustRightInd w:val="0"/>
        <w:ind w:hanging="720"/>
        <w:rPr>
          <w:rFonts w:ascii="Arial" w:hAnsi="Arial" w:cs="Arial"/>
        </w:rPr>
      </w:pPr>
      <w:r>
        <w:rPr>
          <w:rFonts w:ascii="Arial" w:hAnsi="Arial" w:cs="Arial"/>
          <w:color w:val="FFFFFF"/>
        </w:rPr>
        <w:tab/>
      </w:r>
      <w:r>
        <w:rPr>
          <w:rFonts w:ascii="Arial" w:hAnsi="Arial" w:cs="Arial"/>
          <w:color w:val="FFFFFF"/>
        </w:rPr>
        <w:tab/>
        <w:t>imprimé </w:t>
      </w:r>
      <w:hyperlink r:id="rId9" w:history="1">
        <w:r>
          <w:rPr>
            <w:rFonts w:ascii="Arial" w:hAnsi="Arial" w:cs="Arial"/>
            <w:color w:val="FFFFFF"/>
          </w:rPr>
          <w:t>AGIR</w:t>
        </w:r>
      </w:hyperlink>
      <w:r w:rsidRPr="001421A6">
        <w:rPr>
          <w:rFonts w:ascii="Arial" w:hAnsi="Arial" w:cs="Arial"/>
          <w:color w:val="FFFFFF"/>
        </w:rPr>
        <w:t> </w:t>
      </w:r>
      <w:hyperlink r:id="rId10" w:history="1">
        <w:r w:rsidRPr="001421A6">
          <w:rPr>
            <w:rFonts w:ascii="Arial" w:hAnsi="Arial" w:cs="Arial"/>
            <w:color w:val="131313"/>
          </w:rPr>
          <w:t>cycle 3</w:t>
        </w:r>
      </w:hyperlink>
      <w:r w:rsidRPr="001421A6">
        <w:rPr>
          <w:rFonts w:ascii="Arial" w:hAnsi="Arial" w:cs="Arial"/>
          <w:color w:val="131313"/>
        </w:rPr>
        <w:t> </w:t>
      </w:r>
      <w:hyperlink r:id="rId11" w:history="1">
        <w:r w:rsidRPr="001421A6">
          <w:rPr>
            <w:rFonts w:ascii="Arial" w:hAnsi="Arial" w:cs="Arial"/>
            <w:color w:val="131313"/>
          </w:rPr>
          <w:t>histoire des arts</w:t>
        </w:r>
      </w:hyperlink>
    </w:p>
    <w:p w14:paraId="61084BBA" w14:textId="21095DBD" w:rsidR="004145D8" w:rsidRPr="001421A6" w:rsidRDefault="004145D8" w:rsidP="004145D8">
      <w:pPr>
        <w:widowControl w:val="0"/>
        <w:autoSpaceDE w:val="0"/>
        <w:autoSpaceDN w:val="0"/>
        <w:adjustRightInd w:val="0"/>
        <w:rPr>
          <w:rFonts w:ascii="Arial" w:hAnsi="Arial" w:cs="Arial"/>
        </w:rPr>
      </w:pPr>
    </w:p>
    <w:p w14:paraId="164E1316" w14:textId="77777777" w:rsidR="004145D8" w:rsidRPr="001421A6" w:rsidRDefault="001421A6" w:rsidP="004145D8">
      <w:pPr>
        <w:widowControl w:val="0"/>
        <w:autoSpaceDE w:val="0"/>
        <w:autoSpaceDN w:val="0"/>
        <w:adjustRightInd w:val="0"/>
        <w:spacing w:after="100"/>
        <w:rPr>
          <w:rFonts w:ascii="Times" w:hAnsi="Times" w:cs="Times"/>
          <w:color w:val="0B5665"/>
        </w:rPr>
      </w:pPr>
      <w:hyperlink r:id="rId12" w:history="1">
        <w:r w:rsidR="004145D8" w:rsidRPr="001421A6">
          <w:rPr>
            <w:rFonts w:ascii="Times" w:hAnsi="Times" w:cs="Times"/>
            <w:color w:val="0B5665"/>
          </w:rPr>
          <w:t>Arts visuels &amp; cultures du monde</w:t>
        </w:r>
      </w:hyperlink>
    </w:p>
    <w:p w14:paraId="4C3EF7C7" w14:textId="77777777" w:rsidR="004145D8" w:rsidRPr="001421A6" w:rsidRDefault="004145D8" w:rsidP="004145D8">
      <w:pPr>
        <w:widowControl w:val="0"/>
        <w:autoSpaceDE w:val="0"/>
        <w:autoSpaceDN w:val="0"/>
        <w:adjustRightInd w:val="0"/>
        <w:spacing w:after="100"/>
        <w:rPr>
          <w:rFonts w:ascii="Times" w:hAnsi="Times" w:cs="Times"/>
          <w:color w:val="0B5665"/>
        </w:rPr>
      </w:pPr>
      <w:proofErr w:type="gramStart"/>
      <w:r w:rsidRPr="001421A6">
        <w:rPr>
          <w:rFonts w:ascii="Times" w:hAnsi="Times" w:cs="Times"/>
          <w:color w:val="0B5665"/>
        </w:rPr>
        <w:t>tome</w:t>
      </w:r>
      <w:proofErr w:type="gramEnd"/>
      <w:r w:rsidRPr="001421A6">
        <w:rPr>
          <w:rFonts w:ascii="Times" w:hAnsi="Times" w:cs="Times"/>
          <w:color w:val="0B5665"/>
        </w:rPr>
        <w:t xml:space="preserve"> 1</w:t>
      </w:r>
    </w:p>
    <w:p w14:paraId="26B45D65" w14:textId="77777777" w:rsidR="004145D8" w:rsidRPr="001421A6" w:rsidRDefault="004145D8" w:rsidP="004145D8">
      <w:pPr>
        <w:widowControl w:val="0"/>
        <w:autoSpaceDE w:val="0"/>
        <w:autoSpaceDN w:val="0"/>
        <w:adjustRightInd w:val="0"/>
        <w:spacing w:after="400"/>
        <w:rPr>
          <w:rFonts w:ascii="Times" w:hAnsi="Times" w:cs="Times"/>
        </w:rPr>
      </w:pPr>
      <w:r w:rsidRPr="001421A6">
        <w:rPr>
          <w:rFonts w:ascii="Times" w:hAnsi="Times" w:cs="Times"/>
        </w:rPr>
        <w:t>En dépassant la simple approche documentaire, les quelques 60 ateliers proposés dans ces 2 volumes se proposent d'aider à faire prendre conscience aux élèves que nous avons tous une (ou plusieurs) culture(s) d'origine.</w:t>
      </w:r>
    </w:p>
    <w:p w14:paraId="706FA5D5" w14:textId="77777777" w:rsidR="004145D8" w:rsidRPr="001421A6" w:rsidRDefault="004145D8" w:rsidP="004145D8">
      <w:pPr>
        <w:widowControl w:val="0"/>
        <w:numPr>
          <w:ilvl w:val="0"/>
          <w:numId w:val="1"/>
        </w:numPr>
        <w:tabs>
          <w:tab w:val="left" w:pos="220"/>
          <w:tab w:val="left" w:pos="720"/>
        </w:tabs>
        <w:autoSpaceDE w:val="0"/>
        <w:autoSpaceDN w:val="0"/>
        <w:adjustRightInd w:val="0"/>
        <w:ind w:hanging="720"/>
        <w:rPr>
          <w:rFonts w:ascii="Arial" w:hAnsi="Arial" w:cs="Arial"/>
        </w:rPr>
      </w:pPr>
      <w:r w:rsidRPr="001421A6">
        <w:rPr>
          <w:rFonts w:ascii="Arial" w:hAnsi="Arial" w:cs="Arial"/>
          <w:color w:val="FFFFFF"/>
        </w:rPr>
        <w:tab/>
      </w:r>
      <w:r w:rsidRPr="001421A6">
        <w:rPr>
          <w:rFonts w:ascii="Arial" w:hAnsi="Arial" w:cs="Arial"/>
          <w:color w:val="FFFFFF"/>
        </w:rPr>
        <w:tab/>
        <w:t>imprimé </w:t>
      </w:r>
      <w:hyperlink r:id="rId13" w:history="1">
        <w:r w:rsidRPr="001421A6">
          <w:rPr>
            <w:rFonts w:ascii="Arial" w:hAnsi="Arial" w:cs="Arial"/>
            <w:color w:val="FFFFFF"/>
          </w:rPr>
          <w:t>AGIR</w:t>
        </w:r>
      </w:hyperlink>
      <w:r w:rsidRPr="001421A6">
        <w:rPr>
          <w:rFonts w:ascii="Arial" w:hAnsi="Arial" w:cs="Arial"/>
          <w:color w:val="FFFFFF"/>
        </w:rPr>
        <w:t> </w:t>
      </w:r>
      <w:hyperlink r:id="rId14" w:history="1">
        <w:r w:rsidRPr="001421A6">
          <w:rPr>
            <w:rFonts w:ascii="Arial" w:hAnsi="Arial" w:cs="Arial"/>
            <w:color w:val="131313"/>
          </w:rPr>
          <w:t>collège</w:t>
        </w:r>
      </w:hyperlink>
      <w:r w:rsidRPr="001421A6">
        <w:rPr>
          <w:rFonts w:ascii="Arial" w:hAnsi="Arial" w:cs="Arial"/>
          <w:color w:val="131313"/>
        </w:rPr>
        <w:t> </w:t>
      </w:r>
      <w:hyperlink r:id="rId15" w:history="1">
        <w:r w:rsidRPr="001421A6">
          <w:rPr>
            <w:rFonts w:ascii="Arial" w:hAnsi="Arial" w:cs="Arial"/>
            <w:color w:val="131313"/>
          </w:rPr>
          <w:t>école primaire</w:t>
        </w:r>
      </w:hyperlink>
      <w:r w:rsidRPr="001421A6">
        <w:rPr>
          <w:rFonts w:ascii="Arial" w:hAnsi="Arial" w:cs="Arial"/>
          <w:color w:val="131313"/>
        </w:rPr>
        <w:t> ...</w:t>
      </w:r>
    </w:p>
    <w:p w14:paraId="0639DAC9" w14:textId="77777777" w:rsidR="001448D2" w:rsidRPr="001421A6" w:rsidRDefault="001421A6" w:rsidP="004145D8">
      <w:pPr>
        <w:rPr>
          <w:rFonts w:ascii="Arial" w:hAnsi="Arial" w:cs="Arial"/>
        </w:rPr>
      </w:pPr>
      <w:hyperlink r:id="rId16" w:history="1">
        <w:r w:rsidR="004145D8" w:rsidRPr="001421A6">
          <w:rPr>
            <w:rFonts w:ascii="Times" w:hAnsi="Times" w:cs="Times"/>
          </w:rPr>
          <w:t>En savoir plus</w:t>
        </w:r>
      </w:hyperlink>
    </w:p>
    <w:p w14:paraId="3754DB59" w14:textId="77777777" w:rsidR="00695F62" w:rsidRPr="001421A6" w:rsidRDefault="00695F62" w:rsidP="004145D8">
      <w:pPr>
        <w:rPr>
          <w:rFonts w:ascii="Arial" w:hAnsi="Arial" w:cs="Arial"/>
        </w:rPr>
      </w:pPr>
    </w:p>
    <w:p w14:paraId="4A42F9DC" w14:textId="2F69A243" w:rsidR="00695F62" w:rsidRDefault="00695F62" w:rsidP="00695F62">
      <w:pPr>
        <w:widowControl w:val="0"/>
        <w:autoSpaceDE w:val="0"/>
        <w:autoSpaceDN w:val="0"/>
        <w:adjustRightInd w:val="0"/>
        <w:rPr>
          <w:rFonts w:ascii="Arial" w:hAnsi="Arial" w:cs="Arial"/>
          <w:sz w:val="32"/>
          <w:szCs w:val="32"/>
        </w:rPr>
      </w:pPr>
      <w:r>
        <w:rPr>
          <w:rFonts w:ascii="Arial" w:hAnsi="Arial" w:cs="Arial"/>
          <w:noProof/>
          <w:sz w:val="32"/>
          <w:szCs w:val="32"/>
        </w:rPr>
        <w:drawing>
          <wp:inline distT="0" distB="0" distL="0" distR="0" wp14:anchorId="5E8C5FC5" wp14:editId="408CF6C7">
            <wp:extent cx="940355" cy="1327984"/>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40586" cy="1328311"/>
                    </a:xfrm>
                    <a:prstGeom prst="rect">
                      <a:avLst/>
                    </a:prstGeom>
                    <a:noFill/>
                    <a:ln>
                      <a:noFill/>
                    </a:ln>
                  </pic:spPr>
                </pic:pic>
              </a:graphicData>
            </a:graphic>
          </wp:inline>
        </w:drawing>
      </w:r>
    </w:p>
    <w:p w14:paraId="067838FA" w14:textId="77777777" w:rsidR="00695F62" w:rsidRDefault="001421A6" w:rsidP="00695F62">
      <w:pPr>
        <w:widowControl w:val="0"/>
        <w:autoSpaceDE w:val="0"/>
        <w:autoSpaceDN w:val="0"/>
        <w:adjustRightInd w:val="0"/>
        <w:spacing w:after="100"/>
        <w:rPr>
          <w:rFonts w:ascii="Times" w:hAnsi="Times" w:cs="Times"/>
          <w:color w:val="0B5665"/>
          <w:sz w:val="36"/>
          <w:szCs w:val="36"/>
        </w:rPr>
      </w:pPr>
      <w:hyperlink r:id="rId18" w:history="1">
        <w:r w:rsidR="00695F62">
          <w:rPr>
            <w:rFonts w:ascii="Times" w:hAnsi="Times" w:cs="Times"/>
            <w:color w:val="0B5665"/>
            <w:sz w:val="36"/>
            <w:szCs w:val="36"/>
          </w:rPr>
          <w:t>Parcours culturel au Portugal</w:t>
        </w:r>
      </w:hyperlink>
    </w:p>
    <w:p w14:paraId="4D2E904F" w14:textId="77777777" w:rsidR="00695F62" w:rsidRDefault="00695F62" w:rsidP="00695F62">
      <w:pPr>
        <w:widowControl w:val="0"/>
        <w:autoSpaceDE w:val="0"/>
        <w:autoSpaceDN w:val="0"/>
        <w:adjustRightInd w:val="0"/>
        <w:spacing w:after="400"/>
        <w:rPr>
          <w:rFonts w:ascii="Times" w:hAnsi="Times" w:cs="Times"/>
          <w:sz w:val="26"/>
          <w:szCs w:val="26"/>
        </w:rPr>
      </w:pPr>
      <w:r>
        <w:rPr>
          <w:rFonts w:ascii="Times" w:hAnsi="Times" w:cs="Times"/>
          <w:sz w:val="26"/>
          <w:szCs w:val="26"/>
        </w:rPr>
        <w:t>Trois films pour associer approfondissement linguistique et déco</w:t>
      </w:r>
      <w:bookmarkStart w:id="0" w:name="_GoBack"/>
      <w:bookmarkEnd w:id="0"/>
      <w:r>
        <w:rPr>
          <w:rFonts w:ascii="Times" w:hAnsi="Times" w:cs="Times"/>
          <w:sz w:val="26"/>
          <w:szCs w:val="26"/>
        </w:rPr>
        <w:t xml:space="preserve">uverte culturelle : - </w:t>
      </w:r>
      <w:r>
        <w:rPr>
          <w:rFonts w:ascii="Times" w:hAnsi="Times" w:cs="Times"/>
          <w:sz w:val="26"/>
          <w:szCs w:val="26"/>
        </w:rPr>
        <w:lastRenderedPageBreak/>
        <w:t>L’azulejo portugais (film en portugais / français / espagnol / anglais) - L’art baroque portugais (film en portugais / français) - Fêtes et traditions Étudiantes à Coimbra (film en portugais / français).</w:t>
      </w:r>
    </w:p>
    <w:p w14:paraId="0E62F71A" w14:textId="77777777" w:rsidR="00695F62" w:rsidRDefault="00695F62" w:rsidP="00695F62">
      <w:pPr>
        <w:widowControl w:val="0"/>
        <w:numPr>
          <w:ilvl w:val="0"/>
          <w:numId w:val="1"/>
        </w:numPr>
        <w:tabs>
          <w:tab w:val="left" w:pos="220"/>
          <w:tab w:val="left" w:pos="720"/>
        </w:tabs>
        <w:autoSpaceDE w:val="0"/>
        <w:autoSpaceDN w:val="0"/>
        <w:adjustRightInd w:val="0"/>
        <w:ind w:hanging="720"/>
        <w:rPr>
          <w:rFonts w:ascii="Arial" w:hAnsi="Arial" w:cs="Arial"/>
          <w:sz w:val="32"/>
          <w:szCs w:val="32"/>
        </w:rPr>
      </w:pPr>
      <w:r>
        <w:rPr>
          <w:rFonts w:ascii="Arial" w:hAnsi="Arial" w:cs="Arial"/>
          <w:color w:val="FFFFFF"/>
        </w:rPr>
        <w:tab/>
      </w:r>
      <w:r>
        <w:rPr>
          <w:rFonts w:ascii="Arial" w:hAnsi="Arial" w:cs="Arial"/>
          <w:color w:val="FFFFFF"/>
        </w:rPr>
        <w:tab/>
        <w:t>support numérique en ligne DVD vidéo </w:t>
      </w:r>
      <w:hyperlink r:id="rId19" w:history="1">
        <w:r>
          <w:rPr>
            <w:rFonts w:ascii="Arial" w:hAnsi="Arial" w:cs="Arial"/>
            <w:color w:val="FFFFFF"/>
          </w:rPr>
          <w:t>AGIR</w:t>
        </w:r>
      </w:hyperlink>
      <w:r>
        <w:rPr>
          <w:rFonts w:ascii="Arial" w:hAnsi="Arial" w:cs="Arial"/>
          <w:color w:val="FFFFFF"/>
        </w:rPr>
        <w:t> </w:t>
      </w:r>
      <w:hyperlink r:id="rId20" w:history="1">
        <w:r>
          <w:rPr>
            <w:rFonts w:ascii="Arial" w:hAnsi="Arial" w:cs="Arial"/>
            <w:color w:val="131313"/>
          </w:rPr>
          <w:t>collège</w:t>
        </w:r>
      </w:hyperlink>
      <w:r>
        <w:rPr>
          <w:rFonts w:ascii="Arial" w:hAnsi="Arial" w:cs="Arial"/>
          <w:color w:val="131313"/>
        </w:rPr>
        <w:t> ...</w:t>
      </w:r>
    </w:p>
    <w:p w14:paraId="4D6FB594" w14:textId="05AE501B" w:rsidR="00695F62" w:rsidRDefault="001421A6" w:rsidP="00695F62">
      <w:pPr>
        <w:rPr>
          <w:rFonts w:ascii="Arial" w:hAnsi="Arial" w:cs="Arial"/>
          <w:sz w:val="32"/>
          <w:szCs w:val="32"/>
        </w:rPr>
      </w:pPr>
      <w:hyperlink r:id="rId21" w:history="1">
        <w:r w:rsidR="00695F62">
          <w:rPr>
            <w:rFonts w:ascii="Times" w:hAnsi="Times" w:cs="Times"/>
            <w:sz w:val="26"/>
            <w:szCs w:val="26"/>
          </w:rPr>
          <w:t>En savoir plus</w:t>
        </w:r>
      </w:hyperlink>
    </w:p>
    <w:p w14:paraId="6B570B79" w14:textId="77777777" w:rsidR="0005696A" w:rsidRDefault="0005696A" w:rsidP="00695F62">
      <w:pPr>
        <w:rPr>
          <w:rFonts w:ascii="Arial" w:hAnsi="Arial" w:cs="Arial"/>
          <w:sz w:val="32"/>
          <w:szCs w:val="32"/>
        </w:rPr>
      </w:pPr>
    </w:p>
    <w:p w14:paraId="05600AD6" w14:textId="336C7785" w:rsidR="0005696A" w:rsidRDefault="0005696A" w:rsidP="00695F62">
      <w:pPr>
        <w:rPr>
          <w:rFonts w:ascii="Times" w:hAnsi="Times" w:cs="Times"/>
          <w:sz w:val="28"/>
          <w:szCs w:val="28"/>
        </w:rPr>
      </w:pPr>
      <w:r>
        <w:rPr>
          <w:rFonts w:ascii="Times" w:hAnsi="Times" w:cs="Times"/>
          <w:sz w:val="28"/>
          <w:szCs w:val="28"/>
        </w:rPr>
        <w:t xml:space="preserve">La musique est parmi les arts celui qui est sans doute le mieux partagé et le plus pratiqué. Ne nécessitant pas forcément un apprentissage académique pour être pratiquée, et encore moins écoutée, la musique a la capacité de rassembler et de fédérer des énergies incroyables. Plus que les autres arts, la musique est intrinsèquement liée à la socialisation. Il n'est certes pas exclu d'avoir une écoute ou une pratique musicale chez soi et pour soi, mais cette exclusivité ne résistera pas très longtemps ; cette écoute sera vite partagée et la pratique prendra sens dans un collectif. D'où l'importance des lieux de médiation culturelle, que sont l'école ou la maison de quartier, où les jeunes </w:t>
      </w:r>
      <w:proofErr w:type="gramStart"/>
      <w:r>
        <w:rPr>
          <w:rFonts w:ascii="Times" w:hAnsi="Times" w:cs="Times"/>
          <w:sz w:val="28"/>
          <w:szCs w:val="28"/>
        </w:rPr>
        <w:t>pourront</w:t>
      </w:r>
      <w:proofErr w:type="gramEnd"/>
      <w:r>
        <w:rPr>
          <w:rFonts w:ascii="Times" w:hAnsi="Times" w:cs="Times"/>
          <w:sz w:val="28"/>
          <w:szCs w:val="28"/>
        </w:rPr>
        <w:t xml:space="preserve"> bénéficier d'un accompagnement et la formalisation de l'expérience musicale. Il convient donc de reposer la question de l'accès à la musique et plus largement à la culture, et de réinvestir la notion de service public culturel telle qu'elle se pose dans les quartiers populaires de nos villes.</w:t>
      </w:r>
    </w:p>
    <w:p w14:paraId="7318F9C6" w14:textId="77777777" w:rsidR="008E1CD7" w:rsidRDefault="008E1CD7" w:rsidP="00695F62">
      <w:pPr>
        <w:rPr>
          <w:rFonts w:ascii="Times" w:hAnsi="Times" w:cs="Times"/>
          <w:sz w:val="28"/>
          <w:szCs w:val="28"/>
        </w:rPr>
      </w:pPr>
    </w:p>
    <w:p w14:paraId="20331C7D" w14:textId="63D8AF1D" w:rsidR="008E1CD7" w:rsidRDefault="008E1CD7" w:rsidP="00695F62">
      <w:pPr>
        <w:rPr>
          <w:rFonts w:ascii="Arial" w:hAnsi="Arial" w:cs="Arial"/>
          <w:sz w:val="32"/>
          <w:szCs w:val="32"/>
        </w:rPr>
      </w:pPr>
      <w:r>
        <w:rPr>
          <w:rFonts w:ascii="Times" w:hAnsi="Times" w:cs="Times"/>
          <w:sz w:val="28"/>
          <w:szCs w:val="28"/>
        </w:rPr>
        <w:t xml:space="preserve">Portail national </w:t>
      </w:r>
      <w:proofErr w:type="spellStart"/>
      <w:r>
        <w:rPr>
          <w:rFonts w:ascii="Times" w:hAnsi="Times" w:cs="Times"/>
          <w:sz w:val="28"/>
          <w:szCs w:val="28"/>
        </w:rPr>
        <w:t>eduscol</w:t>
      </w:r>
      <w:proofErr w:type="spellEnd"/>
      <w:r>
        <w:rPr>
          <w:rFonts w:ascii="Times" w:hAnsi="Times" w:cs="Times"/>
          <w:sz w:val="28"/>
          <w:szCs w:val="28"/>
        </w:rPr>
        <w:t xml:space="preserve"> arts plastiques</w:t>
      </w:r>
    </w:p>
    <w:p w14:paraId="508C5A2E" w14:textId="57ADC8AB" w:rsidR="0005696A" w:rsidRDefault="001421A6" w:rsidP="00695F62">
      <w:pPr>
        <w:rPr>
          <w:rStyle w:val="Lienhypertexte"/>
        </w:rPr>
      </w:pPr>
      <w:hyperlink r:id="rId22" w:history="1">
        <w:r w:rsidR="008E1CD7" w:rsidRPr="00DF49FE">
          <w:rPr>
            <w:rStyle w:val="Lienhypertexte"/>
          </w:rPr>
          <w:t>http://eduscol.education.fr/arts-plastiques/</w:t>
        </w:r>
      </w:hyperlink>
    </w:p>
    <w:p w14:paraId="305F4B28" w14:textId="77777777" w:rsidR="003B512A" w:rsidRDefault="003B512A" w:rsidP="00695F62">
      <w:pPr>
        <w:rPr>
          <w:rStyle w:val="Lienhypertexte"/>
        </w:rPr>
      </w:pPr>
    </w:p>
    <w:p w14:paraId="52D30B4E" w14:textId="77777777" w:rsidR="003B512A" w:rsidRDefault="003B512A" w:rsidP="00695F62">
      <w:pPr>
        <w:rPr>
          <w:rStyle w:val="Lienhypertexte"/>
        </w:rPr>
      </w:pPr>
    </w:p>
    <w:p w14:paraId="05659E02" w14:textId="77777777" w:rsidR="003B512A" w:rsidRDefault="003B512A" w:rsidP="00695F62"/>
    <w:p w14:paraId="0AC2E539" w14:textId="77777777" w:rsidR="008E1CD7" w:rsidRDefault="008E1CD7" w:rsidP="00695F62"/>
    <w:p w14:paraId="4E6BDA9B" w14:textId="3411229A" w:rsidR="00FE6676" w:rsidRPr="00FE6676" w:rsidRDefault="001421A6" w:rsidP="00695F62">
      <w:pPr>
        <w:rPr>
          <w:rFonts w:ascii="Verdana" w:hAnsi="Verdana" w:cs="Verdana"/>
          <w:bCs/>
        </w:rPr>
      </w:pPr>
      <w:hyperlink r:id="rId23" w:history="1">
        <w:r w:rsidR="00FE6676" w:rsidRPr="00FE6676">
          <w:rPr>
            <w:rStyle w:val="Lienhypertexte"/>
            <w:rFonts w:ascii="Verdana" w:hAnsi="Verdana" w:cs="Verdana"/>
            <w:bCs/>
          </w:rPr>
          <w:t>http://www.reseau-canope.fr/musique-prim/accueil.html</w:t>
        </w:r>
      </w:hyperlink>
    </w:p>
    <w:p w14:paraId="19052B57" w14:textId="38156F6B" w:rsidR="00FE6676" w:rsidRDefault="001421A6" w:rsidP="00695F62">
      <w:pPr>
        <w:rPr>
          <w:rFonts w:ascii="Verdana" w:hAnsi="Verdana" w:cs="Verdana"/>
          <w:bCs/>
        </w:rPr>
      </w:pPr>
      <w:hyperlink r:id="rId24" w:history="1">
        <w:r w:rsidR="00FE6676" w:rsidRPr="00FE6676">
          <w:rPr>
            <w:rFonts w:ascii="Verdana" w:hAnsi="Verdana" w:cs="Verdana"/>
            <w:bCs/>
            <w:color w:val="000087"/>
          </w:rPr>
          <w:t xml:space="preserve">Musique </w:t>
        </w:r>
        <w:proofErr w:type="spellStart"/>
        <w:r w:rsidR="00FE6676" w:rsidRPr="00FE6676">
          <w:rPr>
            <w:rFonts w:ascii="Verdana" w:hAnsi="Verdana" w:cs="Verdana"/>
            <w:bCs/>
            <w:color w:val="000087"/>
          </w:rPr>
          <w:t>Prim</w:t>
        </w:r>
        <w:proofErr w:type="spellEnd"/>
      </w:hyperlink>
      <w:r w:rsidR="00FE6676" w:rsidRPr="00FE6676">
        <w:rPr>
          <w:rFonts w:ascii="Verdana" w:hAnsi="Verdana" w:cs="Verdana"/>
          <w:bCs/>
        </w:rPr>
        <w:t xml:space="preserve"> un ensemble de ressources musicales sonores et chantées, accompagnées de fiches pédagogiques destinées à faciliter la mise en œuvre de l’éducation musicale à l’école primaire. Contenus pédagogiques en constante évolution ; ergonomie et recherche des supports en fonction des besoins des enseignants repensés.</w:t>
      </w:r>
    </w:p>
    <w:p w14:paraId="266B7112" w14:textId="77777777" w:rsidR="003B512A" w:rsidRDefault="003B512A" w:rsidP="00695F62">
      <w:pPr>
        <w:rPr>
          <w:rFonts w:ascii="Verdana" w:hAnsi="Verdana" w:cs="Verdana"/>
          <w:bCs/>
        </w:rPr>
      </w:pPr>
    </w:p>
    <w:p w14:paraId="02DD77D0" w14:textId="7458EDD4" w:rsidR="003B512A" w:rsidRDefault="001421A6" w:rsidP="00695F62">
      <w:pPr>
        <w:rPr>
          <w:rFonts w:ascii="Verdana" w:hAnsi="Verdana"/>
        </w:rPr>
      </w:pPr>
      <w:hyperlink r:id="rId25" w:history="1">
        <w:r w:rsidR="003B512A" w:rsidRPr="008C1FC7">
          <w:rPr>
            <w:rStyle w:val="Lienhypertexte"/>
            <w:rFonts w:ascii="Verdana" w:hAnsi="Verdana"/>
          </w:rPr>
          <w:t>http://www.ac-grenoble.fr/savoie/mat/group_de/domaine/arts/theorie.htm</w:t>
        </w:r>
      </w:hyperlink>
    </w:p>
    <w:p w14:paraId="35BBBEA6" w14:textId="79FBFD86" w:rsidR="003B512A" w:rsidRPr="00FE6676" w:rsidRDefault="003B512A" w:rsidP="00695F62">
      <w:pPr>
        <w:rPr>
          <w:rFonts w:ascii="Verdana" w:hAnsi="Verdana"/>
        </w:rPr>
      </w:pPr>
      <w:proofErr w:type="gramStart"/>
      <w:r>
        <w:rPr>
          <w:rFonts w:ascii="Verdana" w:hAnsi="Verdana"/>
        </w:rPr>
        <w:t>définition</w:t>
      </w:r>
      <w:proofErr w:type="gramEnd"/>
      <w:r>
        <w:rPr>
          <w:rFonts w:ascii="Verdana" w:hAnsi="Verdana"/>
        </w:rPr>
        <w:t xml:space="preserve"> de l’art, des artistes, pistes </w:t>
      </w:r>
    </w:p>
    <w:sectPr w:rsidR="003B512A" w:rsidRPr="00FE6676" w:rsidSect="003B512A">
      <w:pgSz w:w="12240" w:h="15840"/>
      <w:pgMar w:top="1417" w:right="1417" w:bottom="1417"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71"/>
    <w:rsid w:val="00043089"/>
    <w:rsid w:val="0005696A"/>
    <w:rsid w:val="001421A6"/>
    <w:rsid w:val="001448D2"/>
    <w:rsid w:val="003B512A"/>
    <w:rsid w:val="004145D8"/>
    <w:rsid w:val="00695F62"/>
    <w:rsid w:val="008D0671"/>
    <w:rsid w:val="008E1CD7"/>
    <w:rsid w:val="00C90EC4"/>
    <w:rsid w:val="00FE667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28826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D067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D0671"/>
    <w:rPr>
      <w:rFonts w:ascii="Lucida Grande" w:hAnsi="Lucida Grande" w:cs="Lucida Grande"/>
      <w:sz w:val="18"/>
      <w:szCs w:val="18"/>
    </w:rPr>
  </w:style>
  <w:style w:type="character" w:styleId="Lienhypertexte">
    <w:name w:val="Hyperlink"/>
    <w:basedOn w:val="Policepardfaut"/>
    <w:uiPriority w:val="99"/>
    <w:unhideWhenUsed/>
    <w:rsid w:val="008E1CD7"/>
    <w:rPr>
      <w:color w:val="0000FF" w:themeColor="hyperlink"/>
      <w:u w:val="single"/>
    </w:rPr>
  </w:style>
  <w:style w:type="character" w:styleId="Lienhypertextesuivi">
    <w:name w:val="FollowedHyperlink"/>
    <w:basedOn w:val="Policepardfaut"/>
    <w:uiPriority w:val="99"/>
    <w:semiHidden/>
    <w:unhideWhenUsed/>
    <w:rsid w:val="00FE667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D067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D0671"/>
    <w:rPr>
      <w:rFonts w:ascii="Lucida Grande" w:hAnsi="Lucida Grande" w:cs="Lucida Grande"/>
      <w:sz w:val="18"/>
      <w:szCs w:val="18"/>
    </w:rPr>
  </w:style>
  <w:style w:type="character" w:styleId="Lienhypertexte">
    <w:name w:val="Hyperlink"/>
    <w:basedOn w:val="Policepardfaut"/>
    <w:uiPriority w:val="99"/>
    <w:unhideWhenUsed/>
    <w:rsid w:val="008E1CD7"/>
    <w:rPr>
      <w:color w:val="0000FF" w:themeColor="hyperlink"/>
      <w:u w:val="single"/>
    </w:rPr>
  </w:style>
  <w:style w:type="character" w:styleId="Lienhypertextesuivi">
    <w:name w:val="FollowedHyperlink"/>
    <w:basedOn w:val="Policepardfaut"/>
    <w:uiPriority w:val="99"/>
    <w:semiHidden/>
    <w:unhideWhenUsed/>
    <w:rsid w:val="00FE66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reseau-canope.fr/Agir" TargetMode="External"/><Relationship Id="rId20" Type="http://schemas.openxmlformats.org/officeDocument/2006/relationships/hyperlink" Target="http://www.reseau-canope.fr/resultats-de-recherche.html?tx_cndprayon_cndprayonfe%5Brayon%5D=91&amp;tx_solr%5Bfilter%5D%5B1%5D=niveau%3Acoll%C3%A8ge&amp;tx_solr%5Bfilter%5D%5B0%5D=type%3AnoticiaNotice" TargetMode="External"/><Relationship Id="rId21" Type="http://schemas.openxmlformats.org/officeDocument/2006/relationships/hyperlink" Target="http://www.reseau-canope.frnotice/parcours-culturel-au-portugal.html" TargetMode="External"/><Relationship Id="rId22" Type="http://schemas.openxmlformats.org/officeDocument/2006/relationships/hyperlink" Target="http://eduscol.education.fr/arts-plastiques/" TargetMode="External"/><Relationship Id="rId23" Type="http://schemas.openxmlformats.org/officeDocument/2006/relationships/hyperlink" Target="http://www.reseau-canope.fr/musique-prim/accueil.html" TargetMode="External"/><Relationship Id="rId24" Type="http://schemas.openxmlformats.org/officeDocument/2006/relationships/hyperlink" Target="http://www.reseau-canope.fr/musique-prim/accueil.html" TargetMode="External"/><Relationship Id="rId25" Type="http://schemas.openxmlformats.org/officeDocument/2006/relationships/hyperlink" Target="http://www.ac-grenoble.fr/savoie/mat/group_de/domaine/arts/theorie.htm" TargetMode="Externa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reseau-canope.fr/resultats-de-recherche.html?tx_cndprayon_cndprayonfe%5Brayon%5D=91&amp;tx_solr%5Bfilter%5D%5B1%5D=niveau%3Acycle%2B3&amp;tx_solr%5Bfilter%5D%5B0%5D=type%3AnoticiaNotice" TargetMode="External"/><Relationship Id="rId11" Type="http://schemas.openxmlformats.org/officeDocument/2006/relationships/hyperlink" Target="http://www.reseau-canope.fr/resultats-de-recherche.html?tx_cndprayon_cndprayonfe%5Brayon%5D=91&amp;tx_solr%5Bfilter%5D%5B1%5D=discipline%3Ahistoire%2Bdes%2Barts&amp;tx_solr%5Bfilter%5D%5B0%5D=type%3AnoticiaNotice" TargetMode="External"/><Relationship Id="rId12" Type="http://schemas.openxmlformats.org/officeDocument/2006/relationships/hyperlink" Target="http://www.reseau-canope.frnotice/arts-visuels-cultures-du-monde_2664.html" TargetMode="External"/><Relationship Id="rId13" Type="http://schemas.openxmlformats.org/officeDocument/2006/relationships/hyperlink" Target="http://www.reseau-canope.fr/Agir" TargetMode="External"/><Relationship Id="rId14" Type="http://schemas.openxmlformats.org/officeDocument/2006/relationships/hyperlink" Target="http://www.reseau-canope.fr/resultats-de-recherche.html?tx_cndprayon_cndprayonfe%5Brayon%5D=91&amp;tx_solr%5Bfilter%5D%5B1%5D=niveau%3Acoll%C3%A8ge&amp;tx_solr%5Bfilter%5D%5B0%5D=type%3AnoticiaNotice" TargetMode="External"/><Relationship Id="rId15" Type="http://schemas.openxmlformats.org/officeDocument/2006/relationships/hyperlink" Target="http://www.reseau-canope.fr/resultats-de-recherche.html?tx_cndprayon_cndprayonfe%5Brayon%5D=91&amp;tx_solr%5Bfilter%5D%5B2%5D=niveau%3A%C3%A9cole%2Bprimaire&amp;tx_solr%5Bfilter%5D%5B0%5D=type%3AnoticiaNotice" TargetMode="External"/><Relationship Id="rId16" Type="http://schemas.openxmlformats.org/officeDocument/2006/relationships/hyperlink" Target="http://www.reseau-canope.frnotice/arts-visuels-cultures-du-monde_2664.html" TargetMode="External"/><Relationship Id="rId17" Type="http://schemas.openxmlformats.org/officeDocument/2006/relationships/image" Target="media/image3.jpeg"/><Relationship Id="rId18" Type="http://schemas.openxmlformats.org/officeDocument/2006/relationships/hyperlink" Target="http://www.reseau-canope.frnotice/parcours-culturel-au-portugal.html" TargetMode="External"/><Relationship Id="rId19" Type="http://schemas.openxmlformats.org/officeDocument/2006/relationships/hyperlink" Target="http://www.reseau-canope.fr/Agir"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reseau-canope.frnotice/histoire-des-arts-a-lecole.html" TargetMode="External"/><Relationship Id="rId8" Type="http://schemas.openxmlformats.org/officeDocument/2006/relationships/image" Target="media/image2.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714</Words>
  <Characters>3932</Characters>
  <Application>Microsoft Macintosh Word</Application>
  <DocSecurity>0</DocSecurity>
  <Lines>32</Lines>
  <Paragraphs>9</Paragraphs>
  <ScaleCrop>false</ScaleCrop>
  <Company>AMBASSADE DE FRANCE</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bureau formation AMCECA</dc:creator>
  <cp:keywords/>
  <dc:description/>
  <cp:lastModifiedBy>bureau formation AMCECA</cp:lastModifiedBy>
  <cp:revision>9</cp:revision>
  <dcterms:created xsi:type="dcterms:W3CDTF">2014-11-24T14:37:00Z</dcterms:created>
  <dcterms:modified xsi:type="dcterms:W3CDTF">2014-12-04T06:23:00Z</dcterms:modified>
</cp:coreProperties>
</file>