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94" w:rsidRDefault="008A0069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lang w:val="fr-FR"/>
        </w:rPr>
      </w:pPr>
      <w:r>
        <w:rPr>
          <w:rFonts w:ascii="Roboto Slab" w:hAnsi="Roboto Slab" w:cs="Arial"/>
          <w:color w:val="222222"/>
          <w:lang w:val="fr-FR"/>
        </w:rPr>
        <w:t>Thème</w:t>
      </w:r>
      <w:r w:rsidR="00867294">
        <w:rPr>
          <w:rFonts w:ascii="Roboto Slab" w:hAnsi="Roboto Slab" w:cs="Arial"/>
          <w:color w:val="222222"/>
          <w:lang w:val="fr-FR"/>
        </w:rPr>
        <w:t xml:space="preserve"> 1 – Eco </w:t>
      </w:r>
      <w:r>
        <w:rPr>
          <w:rFonts w:ascii="Roboto Slab" w:hAnsi="Roboto Slab" w:cs="Arial"/>
          <w:color w:val="222222"/>
          <w:lang w:val="fr-FR"/>
        </w:rPr>
        <w:t>citoyenneté</w:t>
      </w:r>
    </w:p>
    <w:p w:rsidR="00860F2D" w:rsidRDefault="00860F2D" w:rsidP="00860F2D">
      <w:pPr>
        <w:pStyle w:val="NormalWeb"/>
        <w:spacing w:line="315" w:lineRule="atLeast"/>
        <w:jc w:val="center"/>
        <w:rPr>
          <w:rFonts w:asciiTheme="minorHAnsi" w:hAnsiTheme="minorHAnsi" w:cs="Arial"/>
          <w:color w:val="222222"/>
          <w:lang w:val="fr-FR"/>
        </w:rPr>
      </w:pPr>
      <w:r w:rsidRPr="00860F2D">
        <w:rPr>
          <w:rFonts w:asciiTheme="minorHAnsi" w:hAnsiTheme="minorHAnsi" w:cs="Arial"/>
          <w:color w:val="EBC23C"/>
          <w:lang w:val="fr-FR"/>
        </w:rPr>
        <w:t>« Réduction et recyclage des déchets »</w:t>
      </w:r>
      <w:r w:rsidRPr="00860F2D">
        <w:rPr>
          <w:rFonts w:asciiTheme="minorHAnsi" w:hAnsiTheme="minorHAnsi" w:cs="Arial"/>
          <w:color w:val="222222"/>
          <w:lang w:val="fr-FR"/>
        </w:rPr>
        <w:t>.</w:t>
      </w:r>
    </w:p>
    <w:p w:rsidR="0045794C" w:rsidRDefault="0045794C" w:rsidP="00860F2D">
      <w:pPr>
        <w:pStyle w:val="NormalWeb"/>
        <w:spacing w:line="315" w:lineRule="atLeast"/>
        <w:jc w:val="center"/>
        <w:rPr>
          <w:rFonts w:asciiTheme="minorHAnsi" w:hAnsiTheme="minorHAnsi" w:cs="Arial"/>
          <w:color w:val="222222"/>
          <w:lang w:val="fr-FR"/>
        </w:rPr>
      </w:pPr>
    </w:p>
    <w:p w:rsidR="0045794C" w:rsidRDefault="0045794C" w:rsidP="00860F2D">
      <w:pPr>
        <w:pStyle w:val="NormalWeb"/>
        <w:spacing w:line="315" w:lineRule="atLeast"/>
        <w:jc w:val="center"/>
        <w:rPr>
          <w:rFonts w:asciiTheme="minorHAnsi" w:hAnsiTheme="minorHAnsi" w:cs="Arial"/>
          <w:color w:val="222222"/>
          <w:lang w:val="fr-FR"/>
        </w:rPr>
      </w:pPr>
      <w:r w:rsidRPr="0045794C">
        <w:rPr>
          <w:rFonts w:asciiTheme="minorHAnsi" w:hAnsiTheme="minorHAnsi" w:cs="Arial"/>
          <w:noProof/>
          <w:color w:val="222222"/>
          <w:lang w:val="fr-FR" w:eastAsia="fr-FR"/>
        </w:rPr>
        <w:drawing>
          <wp:inline distT="0" distB="0" distL="0" distR="0">
            <wp:extent cx="5295900" cy="3221673"/>
            <wp:effectExtent l="19050" t="0" r="0" b="0"/>
            <wp:docPr id="1" name="Imagen 13" descr="http://www.lematinhaiti.com/img_sys/linvasionduplast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lematinhaiti.com/img_sys/linvasionduplastiqu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221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F2D" w:rsidRDefault="00860F2D" w:rsidP="00860F2D">
      <w:pPr>
        <w:pStyle w:val="NormalWeb"/>
        <w:spacing w:line="315" w:lineRule="atLeast"/>
        <w:rPr>
          <w:rFonts w:asciiTheme="minorHAnsi" w:hAnsiTheme="minorHAnsi" w:cs="Arial"/>
          <w:color w:val="222222"/>
          <w:lang w:val="fr-FR"/>
        </w:rPr>
      </w:pPr>
    </w:p>
    <w:p w:rsidR="00860F2D" w:rsidRPr="00860F2D" w:rsidRDefault="00860F2D" w:rsidP="00860F2D">
      <w:pPr>
        <w:pStyle w:val="NormalWeb"/>
        <w:spacing w:line="315" w:lineRule="atLeast"/>
        <w:ind w:firstLine="708"/>
        <w:rPr>
          <w:rFonts w:asciiTheme="minorHAnsi" w:hAnsiTheme="minorHAnsi" w:cs="Arial"/>
          <w:color w:val="222222"/>
          <w:lang w:val="fr-FR"/>
        </w:rPr>
      </w:pPr>
      <w:r w:rsidRPr="00860F2D">
        <w:rPr>
          <w:rFonts w:asciiTheme="minorHAnsi" w:hAnsiTheme="minorHAnsi" w:cs="Arial"/>
          <w:color w:val="222222"/>
          <w:lang w:val="fr-FR"/>
        </w:rPr>
        <w:t xml:space="preserve">Elle fait écho à plusieurs points du programme scolaire car depuis le début des années 2000, le développement durable est inscrit dans les programmes scolaires </w:t>
      </w:r>
      <w:r w:rsidRPr="00860F2D">
        <w:rPr>
          <w:rStyle w:val="Accentuation"/>
          <w:rFonts w:asciiTheme="minorHAnsi" w:hAnsiTheme="minorHAnsi" w:cs="Arial"/>
          <w:color w:val="222222"/>
          <w:lang w:val="fr-FR"/>
        </w:rPr>
        <w:t xml:space="preserve">via </w:t>
      </w:r>
      <w:r w:rsidRPr="00860F2D">
        <w:rPr>
          <w:rFonts w:asciiTheme="minorHAnsi" w:hAnsiTheme="minorHAnsi" w:cs="Arial"/>
          <w:color w:val="222222"/>
          <w:lang w:val="fr-FR"/>
        </w:rPr>
        <w:t xml:space="preserve">la discipline </w:t>
      </w:r>
      <w:r w:rsidR="0045794C" w:rsidRPr="00860F2D">
        <w:rPr>
          <w:rFonts w:asciiTheme="minorHAnsi" w:hAnsiTheme="minorHAnsi" w:cs="Arial"/>
          <w:color w:val="222222"/>
          <w:lang w:val="fr-FR"/>
        </w:rPr>
        <w:t>transversale :</w:t>
      </w:r>
      <w:r w:rsidR="0045794C" w:rsidRPr="00860F2D">
        <w:rPr>
          <w:rFonts w:asciiTheme="minorHAnsi" w:hAnsiTheme="minorHAnsi" w:cs="Arial"/>
          <w:color w:val="EBC23C"/>
          <w:lang w:val="fr-FR"/>
        </w:rPr>
        <w:t xml:space="preserve"> </w:t>
      </w:r>
      <w:r w:rsidR="0045794C">
        <w:rPr>
          <w:rFonts w:asciiTheme="minorHAnsi" w:hAnsiTheme="minorHAnsi" w:cs="Arial"/>
          <w:color w:val="EBC23C"/>
          <w:lang w:val="fr-FR"/>
        </w:rPr>
        <w:t>éducation</w:t>
      </w:r>
      <w:r w:rsidRPr="00860F2D">
        <w:rPr>
          <w:rFonts w:asciiTheme="minorHAnsi" w:hAnsiTheme="minorHAnsi" w:cs="Arial"/>
          <w:color w:val="EBC23C"/>
          <w:lang w:val="fr-FR"/>
        </w:rPr>
        <w:t xml:space="preserve"> au développement durable</w:t>
      </w:r>
      <w:r w:rsidRPr="00860F2D">
        <w:rPr>
          <w:rFonts w:asciiTheme="minorHAnsi" w:hAnsiTheme="minorHAnsi" w:cs="Arial"/>
          <w:color w:val="222222"/>
          <w:lang w:val="fr-FR"/>
        </w:rPr>
        <w:t xml:space="preserve"> (EDD).</w:t>
      </w:r>
    </w:p>
    <w:p w:rsidR="00860F2D" w:rsidRPr="00860F2D" w:rsidRDefault="00860F2D" w:rsidP="00860F2D">
      <w:pPr>
        <w:pStyle w:val="NormalWeb"/>
        <w:spacing w:line="315" w:lineRule="atLeast"/>
        <w:rPr>
          <w:rFonts w:asciiTheme="minorHAnsi" w:hAnsiTheme="minorHAnsi" w:cs="Arial"/>
          <w:color w:val="222222"/>
          <w:lang w:val="fr-FR"/>
        </w:rPr>
      </w:pPr>
    </w:p>
    <w:p w:rsidR="00860F2D" w:rsidRPr="00860F2D" w:rsidRDefault="00860F2D" w:rsidP="00860F2D">
      <w:pPr>
        <w:pStyle w:val="NormalWeb"/>
        <w:spacing w:line="315" w:lineRule="atLeast"/>
        <w:ind w:firstLine="708"/>
        <w:rPr>
          <w:rFonts w:asciiTheme="minorHAnsi" w:hAnsiTheme="minorHAnsi" w:cs="Arial"/>
          <w:color w:val="222222"/>
          <w:lang w:val="fr-FR"/>
        </w:rPr>
      </w:pPr>
      <w:r w:rsidRPr="00860F2D">
        <w:rPr>
          <w:rFonts w:asciiTheme="minorHAnsi" w:hAnsiTheme="minorHAnsi" w:cs="Arial"/>
          <w:color w:val="222222"/>
          <w:lang w:val="fr-FR"/>
        </w:rPr>
        <w:t>En</w:t>
      </w:r>
      <w:r w:rsidRPr="00860F2D">
        <w:rPr>
          <w:rFonts w:asciiTheme="minorHAnsi" w:hAnsiTheme="minorHAnsi" w:cs="Arial"/>
          <w:color w:val="EBC23C"/>
          <w:lang w:val="fr-FR"/>
        </w:rPr>
        <w:t> primaire</w:t>
      </w:r>
      <w:r w:rsidRPr="00860F2D">
        <w:rPr>
          <w:rFonts w:asciiTheme="minorHAnsi" w:hAnsiTheme="minorHAnsi" w:cs="Arial"/>
          <w:color w:val="222222"/>
          <w:lang w:val="fr-FR"/>
        </w:rPr>
        <w:t xml:space="preserve">, au cycle 3, les élèves abordent donc la </w:t>
      </w:r>
      <w:r w:rsidRPr="00860F2D">
        <w:rPr>
          <w:rFonts w:asciiTheme="minorHAnsi" w:hAnsiTheme="minorHAnsi" w:cs="Arial"/>
          <w:color w:val="EBC23C"/>
          <w:lang w:val="fr-FR"/>
        </w:rPr>
        <w:t>question des déchets</w:t>
      </w:r>
      <w:r w:rsidRPr="00860F2D">
        <w:rPr>
          <w:rFonts w:asciiTheme="minorHAnsi" w:hAnsiTheme="minorHAnsi" w:cs="Arial"/>
          <w:color w:val="222222"/>
          <w:lang w:val="fr-FR"/>
        </w:rPr>
        <w:t xml:space="preserve"> : le tri sélectif, la gestion des déchets, ses lieux de réduction, de recyclage, et ses acteurs. Cette activité pédagogique </w:t>
      </w:r>
      <w:r w:rsidRPr="00860F2D">
        <w:rPr>
          <w:rFonts w:asciiTheme="minorHAnsi" w:hAnsiTheme="minorHAnsi" w:cs="Arial"/>
          <w:color w:val="EBC23C"/>
          <w:lang w:val="fr-FR"/>
        </w:rPr>
        <w:t>niveau CE2</w:t>
      </w:r>
      <w:r w:rsidRPr="00860F2D">
        <w:rPr>
          <w:rFonts w:asciiTheme="minorHAnsi" w:hAnsiTheme="minorHAnsi" w:cs="Arial"/>
          <w:color w:val="222222"/>
          <w:lang w:val="fr-FR"/>
        </w:rPr>
        <w:t xml:space="preserve"> aborde</w:t>
      </w:r>
      <w:r w:rsidRPr="00860F2D">
        <w:rPr>
          <w:rFonts w:asciiTheme="minorHAnsi" w:hAnsiTheme="minorHAnsi" w:cs="Arial"/>
          <w:color w:val="EBC23C"/>
          <w:lang w:val="fr-FR"/>
        </w:rPr>
        <w:t xml:space="preserve"> la seconde vie des déchets</w:t>
      </w:r>
      <w:r w:rsidRPr="00860F2D">
        <w:rPr>
          <w:rFonts w:asciiTheme="minorHAnsi" w:hAnsiTheme="minorHAnsi" w:cs="Arial"/>
          <w:color w:val="222222"/>
          <w:lang w:val="fr-FR"/>
        </w:rPr>
        <w:t xml:space="preserve">. </w:t>
      </w:r>
    </w:p>
    <w:p w:rsidR="00860F2D" w:rsidRDefault="00860F2D" w:rsidP="00860F2D">
      <w:pPr>
        <w:pStyle w:val="NormalWeb"/>
        <w:spacing w:line="315" w:lineRule="atLeast"/>
        <w:rPr>
          <w:rFonts w:asciiTheme="minorHAnsi" w:hAnsiTheme="minorHAnsi" w:cs="Arial"/>
          <w:color w:val="222222"/>
          <w:lang w:val="fr-FR"/>
        </w:rPr>
      </w:pPr>
    </w:p>
    <w:p w:rsidR="00860F2D" w:rsidRPr="0045794C" w:rsidRDefault="00860F2D" w:rsidP="00860F2D">
      <w:pPr>
        <w:pStyle w:val="NormalWeb"/>
        <w:spacing w:line="315" w:lineRule="atLeast"/>
        <w:ind w:firstLine="708"/>
        <w:rPr>
          <w:rFonts w:asciiTheme="minorHAnsi" w:hAnsiTheme="minorHAnsi" w:cs="Arial,Bold"/>
          <w:b/>
          <w:bCs/>
          <w:lang w:val="fr-FR"/>
        </w:rPr>
      </w:pPr>
      <w:r w:rsidRPr="00860F2D">
        <w:rPr>
          <w:rFonts w:asciiTheme="minorHAnsi" w:hAnsiTheme="minorHAnsi" w:cs="Arial"/>
          <w:color w:val="222222"/>
          <w:lang w:val="fr-FR"/>
        </w:rPr>
        <w:t xml:space="preserve">En </w:t>
      </w:r>
      <w:r w:rsidR="0045794C" w:rsidRPr="00860F2D">
        <w:rPr>
          <w:rFonts w:asciiTheme="minorHAnsi" w:hAnsiTheme="minorHAnsi" w:cs="Arial"/>
          <w:color w:val="222222"/>
          <w:lang w:val="fr-FR"/>
        </w:rPr>
        <w:t>sixième</w:t>
      </w:r>
      <w:r w:rsidRPr="00860F2D">
        <w:rPr>
          <w:rFonts w:asciiTheme="minorHAnsi" w:hAnsiTheme="minorHAnsi" w:cs="Arial"/>
          <w:color w:val="222222"/>
          <w:lang w:val="fr-FR"/>
        </w:rPr>
        <w:t xml:space="preserve"> c’est dans le cadre du programme de SVT « « </w:t>
      </w:r>
      <w:r w:rsidRPr="0045794C">
        <w:rPr>
          <w:rFonts w:asciiTheme="minorHAnsi" w:hAnsiTheme="minorHAnsi" w:cs="Arial,Bold"/>
          <w:b/>
          <w:bCs/>
          <w:lang w:val="fr-FR"/>
        </w:rPr>
        <w:t xml:space="preserve">L’étude de l’influence de l’Homme sur le peuplement du milieu  </w:t>
      </w:r>
      <w:r w:rsidR="00290FF0">
        <w:rPr>
          <w:rFonts w:cs="Arial"/>
          <w:color w:val="222222"/>
          <w:lang w:val="fr-FR"/>
        </w:rPr>
        <w:t>»</w:t>
      </w:r>
    </w:p>
    <w:p w:rsidR="00860F2D" w:rsidRPr="00860F2D" w:rsidRDefault="00860F2D" w:rsidP="00860F2D">
      <w:pPr>
        <w:pStyle w:val="NormalWeb"/>
        <w:spacing w:line="315" w:lineRule="atLeast"/>
        <w:rPr>
          <w:rFonts w:asciiTheme="minorHAnsi" w:hAnsiTheme="minorHAnsi" w:cs="Arial"/>
          <w:color w:val="222222"/>
          <w:lang w:val="fr-FR"/>
        </w:rPr>
      </w:pPr>
    </w:p>
    <w:p w:rsidR="00860F2D" w:rsidRPr="0045794C" w:rsidRDefault="00860F2D" w:rsidP="00860F2D">
      <w:pPr>
        <w:autoSpaceDE w:val="0"/>
        <w:autoSpaceDN w:val="0"/>
        <w:adjustRightInd w:val="0"/>
        <w:spacing w:after="0" w:line="240" w:lineRule="auto"/>
        <w:ind w:firstLine="708"/>
        <w:rPr>
          <w:rFonts w:cs="TimesNewRoman"/>
          <w:sz w:val="24"/>
          <w:szCs w:val="24"/>
          <w:lang w:val="fr-FR"/>
        </w:rPr>
      </w:pPr>
      <w:r w:rsidRPr="0045794C">
        <w:rPr>
          <w:rFonts w:cs="TimesNewRoman"/>
          <w:sz w:val="24"/>
          <w:szCs w:val="24"/>
          <w:lang w:val="fr-FR"/>
        </w:rPr>
        <w:t>Elle prend appui sur des exemples diversifiés qui doivent rester locaux ou proches de l’établissement : constructions</w:t>
      </w:r>
      <w:r w:rsidRPr="00290FF0">
        <w:rPr>
          <w:rFonts w:cs="TimesNewRoman"/>
          <w:sz w:val="24"/>
          <w:szCs w:val="24"/>
          <w:lang w:val="fr-FR"/>
        </w:rPr>
        <w:t xml:space="preserve">, </w:t>
      </w:r>
      <w:r w:rsidRPr="0045794C">
        <w:rPr>
          <w:rFonts w:cs="TimesNewRoman"/>
          <w:sz w:val="24"/>
          <w:szCs w:val="24"/>
          <w:highlight w:val="yellow"/>
          <w:lang w:val="fr-FR"/>
        </w:rPr>
        <w:t>rejet de déchets</w:t>
      </w:r>
      <w:r w:rsidRPr="0045794C">
        <w:rPr>
          <w:rFonts w:cs="TimesNewRoman"/>
          <w:sz w:val="24"/>
          <w:szCs w:val="24"/>
          <w:lang w:val="fr-FR"/>
        </w:rPr>
        <w:t>, infrastructures routières, champs, marais asséchés, déboisements… En effet, les exemples au niveau planétaire sont trop complexes et font appel à des connaissances que l’élève n’a pas. À ce niveau d’enseignement, la meilleure sensibilisation de l’élève se fait surtout par des exemples qui concernent son environnement quotidien</w:t>
      </w:r>
    </w:p>
    <w:p w:rsidR="00867294" w:rsidRDefault="00867294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lang w:val="fr-FR"/>
        </w:rPr>
      </w:pPr>
    </w:p>
    <w:p w:rsidR="00867294" w:rsidRDefault="00867294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lang w:val="fr-FR"/>
        </w:rPr>
      </w:pPr>
    </w:p>
    <w:p w:rsidR="0063672F" w:rsidRDefault="0063672F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lang w:val="fr-FR"/>
        </w:rPr>
      </w:pPr>
    </w:p>
    <w:p w:rsidR="0063672F" w:rsidRDefault="0063672F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lang w:val="fr-FR"/>
        </w:rPr>
      </w:pPr>
    </w:p>
    <w:tbl>
      <w:tblPr>
        <w:tblStyle w:val="Grilledutableau"/>
        <w:tblpPr w:leftFromText="141" w:rightFromText="141" w:vertAnchor="text" w:horzAnchor="margin" w:tblpY="-65"/>
        <w:tblW w:w="9698" w:type="dxa"/>
        <w:tblLook w:val="04A0"/>
      </w:tblPr>
      <w:tblGrid>
        <w:gridCol w:w="1809"/>
        <w:gridCol w:w="3040"/>
        <w:gridCol w:w="2424"/>
        <w:gridCol w:w="2425"/>
      </w:tblGrid>
      <w:tr w:rsidR="00860F2D" w:rsidRPr="00DE227D" w:rsidTr="00860F2D">
        <w:trPr>
          <w:trHeight w:val="727"/>
        </w:trPr>
        <w:tc>
          <w:tcPr>
            <w:tcW w:w="4849" w:type="dxa"/>
            <w:gridSpan w:val="2"/>
          </w:tcPr>
          <w:p w:rsidR="00684E3E" w:rsidRPr="00684E3E" w:rsidRDefault="00860F2D" w:rsidP="00684E3E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lang w:val="fr-FR"/>
              </w:rPr>
              <w:lastRenderedPageBreak/>
              <w:t xml:space="preserve">Un petit geste pour l´environnement en </w:t>
            </w:r>
            <w:r w:rsidR="0045794C" w:rsidRPr="00684E3E">
              <w:rPr>
                <w:rFonts w:ascii="Roboto Slab" w:hAnsi="Roboto Slab" w:cs="Arial"/>
                <w:b/>
                <w:color w:val="222222"/>
                <w:lang w:val="fr-FR"/>
              </w:rPr>
              <w:t>Haïti</w:t>
            </w:r>
          </w:p>
          <w:p w:rsidR="00860F2D" w:rsidRPr="00684E3E" w:rsidRDefault="00860F2D" w:rsidP="00860F2D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EDD</w:t>
            </w:r>
          </w:p>
        </w:tc>
        <w:tc>
          <w:tcPr>
            <w:tcW w:w="4849" w:type="dxa"/>
            <w:gridSpan w:val="2"/>
          </w:tcPr>
          <w:p w:rsidR="00860F2D" w:rsidRPr="00684E3E" w:rsidRDefault="00860F2D" w:rsidP="00860F2D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Ou vont nos </w:t>
            </w:r>
            <w:r w:rsidR="0045794C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déchets</w:t>
            </w: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 en </w:t>
            </w:r>
            <w:r w:rsidR="0045794C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Haïti</w:t>
            </w:r>
            <w:r w:rsidRPr="00684E3E">
              <w:rPr>
                <w:rFonts w:ascii="Roboto Slab" w:hAnsi="Roboto Slab" w:cs="Arial" w:hint="eastAsia"/>
                <w:b/>
                <w:color w:val="222222"/>
                <w:sz w:val="21"/>
                <w:szCs w:val="21"/>
                <w:lang w:val="fr-FR"/>
              </w:rPr>
              <w:t> </w:t>
            </w: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?</w:t>
            </w:r>
          </w:p>
          <w:p w:rsidR="00860F2D" w:rsidRPr="00684E3E" w:rsidRDefault="00860F2D" w:rsidP="00860F2D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Faut-il tout jeter</w:t>
            </w:r>
            <w:r w:rsidRPr="00684E3E">
              <w:rPr>
                <w:rFonts w:ascii="Roboto Slab" w:hAnsi="Roboto Slab" w:cs="Arial" w:hint="eastAsia"/>
                <w:b/>
                <w:color w:val="222222"/>
                <w:sz w:val="21"/>
                <w:szCs w:val="21"/>
                <w:lang w:val="fr-FR"/>
              </w:rPr>
              <w:t> </w:t>
            </w: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?</w:t>
            </w:r>
          </w:p>
          <w:p w:rsidR="00860F2D" w:rsidRPr="00684E3E" w:rsidRDefault="00860F2D" w:rsidP="00860F2D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Peut-t-on les </w:t>
            </w:r>
            <w:r w:rsidR="0045794C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réduire</w:t>
            </w:r>
            <w:r w:rsidRPr="00684E3E">
              <w:rPr>
                <w:rFonts w:ascii="Roboto Slab" w:hAnsi="Roboto Slab" w:cs="Arial" w:hint="eastAsia"/>
                <w:b/>
                <w:color w:val="222222"/>
                <w:sz w:val="21"/>
                <w:szCs w:val="21"/>
                <w:lang w:val="fr-FR"/>
              </w:rPr>
              <w:t> </w:t>
            </w: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?</w:t>
            </w:r>
          </w:p>
        </w:tc>
      </w:tr>
      <w:tr w:rsidR="00860F2D" w:rsidTr="00DE227D">
        <w:trPr>
          <w:trHeight w:val="727"/>
        </w:trPr>
        <w:tc>
          <w:tcPr>
            <w:tcW w:w="1809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</w:p>
        </w:tc>
        <w:tc>
          <w:tcPr>
            <w:tcW w:w="3040" w:type="dxa"/>
          </w:tcPr>
          <w:p w:rsidR="00860F2D" w:rsidRPr="00684E3E" w:rsidRDefault="00860F2D" w:rsidP="00684E3E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Objectifs de connaissances</w:t>
            </w:r>
          </w:p>
        </w:tc>
        <w:tc>
          <w:tcPr>
            <w:tcW w:w="2424" w:type="dxa"/>
          </w:tcPr>
          <w:p w:rsidR="00860F2D" w:rsidRPr="00684E3E" w:rsidRDefault="00860F2D" w:rsidP="00684E3E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Objectifs de </w:t>
            </w:r>
            <w:r w:rsidR="0045794C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Méthodes</w:t>
            </w:r>
          </w:p>
        </w:tc>
        <w:tc>
          <w:tcPr>
            <w:tcW w:w="2425" w:type="dxa"/>
          </w:tcPr>
          <w:p w:rsidR="00860F2D" w:rsidRPr="00684E3E" w:rsidRDefault="0045794C" w:rsidP="00684E3E">
            <w:pPr>
              <w:pStyle w:val="NormalWeb"/>
              <w:spacing w:line="315" w:lineRule="atLeast"/>
              <w:jc w:val="center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Matériels</w:t>
            </w:r>
            <w:r w:rsidR="00860F2D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 ou supports</w:t>
            </w:r>
          </w:p>
        </w:tc>
      </w:tr>
      <w:tr w:rsidR="00860F2D" w:rsidTr="00DE227D">
        <w:trPr>
          <w:trHeight w:val="364"/>
        </w:trPr>
        <w:tc>
          <w:tcPr>
            <w:tcW w:w="1809" w:type="dxa"/>
          </w:tcPr>
          <w:p w:rsidR="00860F2D" w:rsidRPr="00684E3E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Séance</w:t>
            </w:r>
            <w:r w:rsidR="00860F2D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 1</w:t>
            </w:r>
          </w:p>
        </w:tc>
        <w:tc>
          <w:tcPr>
            <w:tcW w:w="3040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Prise de conscience de la situation. </w:t>
            </w:r>
          </w:p>
        </w:tc>
        <w:tc>
          <w:tcPr>
            <w:tcW w:w="2424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Constater  </w:t>
            </w:r>
          </w:p>
        </w:tc>
        <w:tc>
          <w:tcPr>
            <w:tcW w:w="2425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Photos des enfants </w:t>
            </w:r>
          </w:p>
        </w:tc>
      </w:tr>
      <w:tr w:rsidR="00860F2D" w:rsidTr="00DE227D">
        <w:trPr>
          <w:trHeight w:val="364"/>
        </w:trPr>
        <w:tc>
          <w:tcPr>
            <w:tcW w:w="1809" w:type="dxa"/>
          </w:tcPr>
          <w:p w:rsidR="00860F2D" w:rsidRPr="00684E3E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Séance</w:t>
            </w:r>
            <w:r w:rsidR="00860F2D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 2</w:t>
            </w:r>
          </w:p>
        </w:tc>
        <w:tc>
          <w:tcPr>
            <w:tcW w:w="3040" w:type="dxa"/>
          </w:tcPr>
          <w:p w:rsidR="00860F2D" w:rsidRDefault="00DE227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Style w:val="lev"/>
                <w:rFonts w:ascii="Arial" w:hAnsi="Arial" w:cs="Arial"/>
                <w:color w:val="474747"/>
                <w:sz w:val="19"/>
                <w:szCs w:val="19"/>
                <w:lang w:val="fr-FR"/>
              </w:rPr>
              <w:t>Composition des poubelles, biodégradabilité</w:t>
            </w:r>
            <w:r w:rsidR="00860F2D">
              <w:rPr>
                <w:rFonts w:ascii="Arial" w:hAnsi="Arial" w:cs="Arial"/>
                <w:color w:val="474747"/>
                <w:sz w:val="19"/>
                <w:szCs w:val="19"/>
                <w:lang w:val="fr-FR"/>
              </w:rPr>
              <w:t>.</w:t>
            </w:r>
            <w:r w:rsidR="00860F2D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Savoir trier sur deux </w:t>
            </w:r>
            <w:r w:rsidR="0045794C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critères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.</w:t>
            </w:r>
          </w:p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</w:p>
        </w:tc>
        <w:tc>
          <w:tcPr>
            <w:tcW w:w="2424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Mettre en place un </w:t>
            </w:r>
            <w:r w:rsidR="0045794C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critère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de tri (fait par l homme ou pas / ce qui se </w:t>
            </w:r>
            <w:r w:rsidR="0045794C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dégrade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ou </w:t>
            </w:r>
            <w:proofErr w:type="gramStart"/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pas )</w:t>
            </w:r>
            <w:proofErr w:type="gramEnd"/>
          </w:p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On mesure on </w:t>
            </w:r>
            <w:r w:rsidR="0045794C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pèse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. </w:t>
            </w:r>
          </w:p>
        </w:tc>
        <w:tc>
          <w:tcPr>
            <w:tcW w:w="2425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sac poubelle factice</w:t>
            </w:r>
            <w:r>
              <w:rPr>
                <w:rFonts w:ascii="Roboto Slab" w:hAnsi="Roboto Slab" w:cs="Arial" w:hint="eastAsia"/>
                <w:color w:val="222222"/>
                <w:sz w:val="21"/>
                <w:szCs w:val="21"/>
                <w:lang w:val="fr-FR"/>
              </w:rPr>
              <w:t> 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(enseignant)</w:t>
            </w:r>
          </w:p>
        </w:tc>
      </w:tr>
      <w:tr w:rsidR="00860F2D" w:rsidRPr="00DE227D" w:rsidTr="00DE227D">
        <w:trPr>
          <w:trHeight w:val="364"/>
        </w:trPr>
        <w:tc>
          <w:tcPr>
            <w:tcW w:w="1809" w:type="dxa"/>
          </w:tcPr>
          <w:p w:rsidR="00860F2D" w:rsidRPr="00684E3E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Séance</w:t>
            </w:r>
            <w:r w:rsidR="00860F2D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 3</w:t>
            </w:r>
          </w:p>
        </w:tc>
        <w:tc>
          <w:tcPr>
            <w:tcW w:w="3040" w:type="dxa"/>
          </w:tcPr>
          <w:p w:rsidR="00860F2D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Dégradation</w:t>
            </w:r>
            <w:r w:rsidR="00860F2D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ou pas</w:t>
            </w:r>
            <w:r w:rsidR="00860F2D">
              <w:rPr>
                <w:rFonts w:ascii="Roboto Slab" w:hAnsi="Roboto Slab" w:cs="Arial" w:hint="eastAsia"/>
                <w:color w:val="222222"/>
                <w:sz w:val="21"/>
                <w:szCs w:val="21"/>
                <w:lang w:val="fr-FR"/>
              </w:rPr>
              <w:t> </w:t>
            </w:r>
            <w:r w:rsidR="00860F2D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? </w:t>
            </w:r>
          </w:p>
        </w:tc>
        <w:tc>
          <w:tcPr>
            <w:tcW w:w="2424" w:type="dxa"/>
          </w:tcPr>
          <w:p w:rsidR="00860F2D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Constater</w:t>
            </w:r>
          </w:p>
        </w:tc>
        <w:tc>
          <w:tcPr>
            <w:tcW w:w="2425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Carton / papier / banane</w:t>
            </w:r>
          </w:p>
          <w:p w:rsidR="00860F2D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Plastique</w:t>
            </w:r>
            <w:r w:rsidR="00860F2D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/ verre</w:t>
            </w:r>
          </w:p>
        </w:tc>
      </w:tr>
      <w:tr w:rsidR="00860F2D" w:rsidTr="00DE227D">
        <w:trPr>
          <w:trHeight w:val="364"/>
        </w:trPr>
        <w:tc>
          <w:tcPr>
            <w:tcW w:w="1809" w:type="dxa"/>
          </w:tcPr>
          <w:p w:rsidR="00860F2D" w:rsidRPr="00684E3E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Séance</w:t>
            </w:r>
            <w:r w:rsidR="00860F2D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 4</w:t>
            </w:r>
          </w:p>
        </w:tc>
        <w:tc>
          <w:tcPr>
            <w:tcW w:w="3040" w:type="dxa"/>
          </w:tcPr>
          <w:p w:rsidR="00860F2D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Réutilisation</w:t>
            </w:r>
            <w:r w:rsidR="00860F2D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de la 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matière</w:t>
            </w:r>
            <w:r w:rsidR="00860F2D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organique  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dégradée</w:t>
            </w:r>
          </w:p>
        </w:tc>
        <w:tc>
          <w:tcPr>
            <w:tcW w:w="2424" w:type="dxa"/>
          </w:tcPr>
          <w:p w:rsidR="00860F2D" w:rsidRDefault="00684E3E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S</w:t>
            </w:r>
            <w:r>
              <w:rPr>
                <w:rFonts w:ascii="Roboto Slab" w:hAnsi="Roboto Slab" w:cs="Arial" w:hint="eastAsia"/>
                <w:color w:val="222222"/>
                <w:sz w:val="21"/>
                <w:szCs w:val="21"/>
                <w:lang w:val="fr-FR"/>
              </w:rPr>
              <w:t>’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informer.</w:t>
            </w:r>
          </w:p>
        </w:tc>
        <w:tc>
          <w:tcPr>
            <w:tcW w:w="2425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Mini composteur</w:t>
            </w:r>
          </w:p>
        </w:tc>
      </w:tr>
      <w:tr w:rsidR="00860F2D" w:rsidTr="00DE227D">
        <w:trPr>
          <w:trHeight w:val="364"/>
        </w:trPr>
        <w:tc>
          <w:tcPr>
            <w:tcW w:w="1809" w:type="dxa"/>
          </w:tcPr>
          <w:p w:rsidR="00860F2D" w:rsidRPr="00684E3E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</w:pPr>
            <w:r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>Séance</w:t>
            </w:r>
            <w:r w:rsidR="00860F2D" w:rsidRPr="00684E3E">
              <w:rPr>
                <w:rFonts w:ascii="Roboto Slab" w:hAnsi="Roboto Slab" w:cs="Arial"/>
                <w:b/>
                <w:color w:val="222222"/>
                <w:sz w:val="21"/>
                <w:szCs w:val="21"/>
                <w:lang w:val="fr-FR"/>
              </w:rPr>
              <w:t xml:space="preserve"> 5 </w:t>
            </w:r>
          </w:p>
        </w:tc>
        <w:tc>
          <w:tcPr>
            <w:tcW w:w="3040" w:type="dxa"/>
          </w:tcPr>
          <w:p w:rsidR="00860F2D" w:rsidRDefault="0045794C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Réduction</w:t>
            </w:r>
            <w:r w:rsidR="00860F2D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 du non organique</w:t>
            </w:r>
            <w:r w:rsidR="00684E3E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.</w:t>
            </w:r>
          </w:p>
          <w:p w:rsidR="00684E3E" w:rsidRDefault="00684E3E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Récupération.</w:t>
            </w:r>
          </w:p>
        </w:tc>
        <w:tc>
          <w:tcPr>
            <w:tcW w:w="2424" w:type="dxa"/>
          </w:tcPr>
          <w:p w:rsidR="00860F2D" w:rsidRDefault="00684E3E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S</w:t>
            </w:r>
            <w:r>
              <w:rPr>
                <w:rFonts w:ascii="Roboto Slab" w:hAnsi="Roboto Slab" w:cs="Arial" w:hint="eastAsia"/>
                <w:color w:val="222222"/>
                <w:sz w:val="21"/>
                <w:szCs w:val="21"/>
                <w:lang w:val="fr-FR"/>
              </w:rPr>
              <w:t>’</w:t>
            </w: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inspirer de certains </w:t>
            </w:r>
            <w:r w:rsidR="0045794C"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 xml:space="preserve">Artistes Haïtiens </w:t>
            </w:r>
          </w:p>
        </w:tc>
        <w:tc>
          <w:tcPr>
            <w:tcW w:w="2425" w:type="dxa"/>
          </w:tcPr>
          <w:p w:rsidR="00860F2D" w:rsidRDefault="00860F2D" w:rsidP="00860F2D">
            <w:pPr>
              <w:pStyle w:val="NormalWeb"/>
              <w:spacing w:line="315" w:lineRule="atLeast"/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</w:pPr>
            <w:r>
              <w:rPr>
                <w:rFonts w:ascii="Roboto Slab" w:hAnsi="Roboto Slab" w:cs="Arial"/>
                <w:color w:val="222222"/>
                <w:sz w:val="21"/>
                <w:szCs w:val="21"/>
                <w:lang w:val="fr-FR"/>
              </w:rPr>
              <w:t>Boites a lunch / emballages</w:t>
            </w:r>
          </w:p>
        </w:tc>
      </w:tr>
    </w:tbl>
    <w:p w:rsidR="0063672F" w:rsidRPr="002B7D5B" w:rsidRDefault="0063672F" w:rsidP="0045794C">
      <w:pPr>
        <w:pStyle w:val="NormalWeb"/>
        <w:spacing w:line="315" w:lineRule="atLeast"/>
        <w:ind w:left="-142"/>
        <w:jc w:val="center"/>
        <w:rPr>
          <w:rFonts w:ascii="Roboto Slab" w:hAnsi="Roboto Slab" w:cs="Arial"/>
          <w:color w:val="222222"/>
          <w:lang w:val="fr-FR"/>
        </w:rPr>
      </w:pPr>
    </w:p>
    <w:p w:rsidR="002B7D5B" w:rsidRDefault="002B7D5B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sz w:val="21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sz w:val="21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sz w:val="21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sz w:val="21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color w:val="222222"/>
          <w:sz w:val="21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104B36" w:rsidRDefault="00104B36" w:rsidP="00E32D52">
      <w:pPr>
        <w:pStyle w:val="NormalWeb"/>
        <w:spacing w:line="315" w:lineRule="atLeast"/>
        <w:jc w:val="center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p w:rsidR="00206EAA" w:rsidRDefault="00206EAA" w:rsidP="00721F73">
      <w:pPr>
        <w:pStyle w:val="NormalWeb"/>
        <w:spacing w:line="315" w:lineRule="atLeast"/>
        <w:rPr>
          <w:rFonts w:ascii="Roboto Slab" w:hAnsi="Roboto Slab" w:cs="Arial"/>
          <w:b/>
          <w:color w:val="222222"/>
          <w:sz w:val="23"/>
          <w:szCs w:val="21"/>
          <w:lang w:val="fr-FR"/>
        </w:rPr>
      </w:pPr>
    </w:p>
    <w:sectPr w:rsidR="00206EAA" w:rsidSect="0045794C"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ee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E7D07"/>
    <w:multiLevelType w:val="multilevel"/>
    <w:tmpl w:val="7D20D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C6698"/>
    <w:multiLevelType w:val="multilevel"/>
    <w:tmpl w:val="24E60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45673A"/>
    <w:multiLevelType w:val="multilevel"/>
    <w:tmpl w:val="D73833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9A038F"/>
    <w:multiLevelType w:val="multilevel"/>
    <w:tmpl w:val="90FC8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B3267A"/>
    <w:multiLevelType w:val="multilevel"/>
    <w:tmpl w:val="B21C8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2CFA"/>
    <w:rsid w:val="00036C49"/>
    <w:rsid w:val="000F422B"/>
    <w:rsid w:val="00104B36"/>
    <w:rsid w:val="00156AD2"/>
    <w:rsid w:val="001B7A49"/>
    <w:rsid w:val="00206EAA"/>
    <w:rsid w:val="00273B84"/>
    <w:rsid w:val="00290FF0"/>
    <w:rsid w:val="002B7D5B"/>
    <w:rsid w:val="002D1883"/>
    <w:rsid w:val="003436AB"/>
    <w:rsid w:val="0045794C"/>
    <w:rsid w:val="00546DCD"/>
    <w:rsid w:val="00552E48"/>
    <w:rsid w:val="0063672F"/>
    <w:rsid w:val="00684E3E"/>
    <w:rsid w:val="00714980"/>
    <w:rsid w:val="00721F73"/>
    <w:rsid w:val="007B2CFA"/>
    <w:rsid w:val="008204FB"/>
    <w:rsid w:val="00860F2D"/>
    <w:rsid w:val="00867294"/>
    <w:rsid w:val="008A0069"/>
    <w:rsid w:val="00DE227D"/>
    <w:rsid w:val="00E32D52"/>
    <w:rsid w:val="00EA6D07"/>
    <w:rsid w:val="00F3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C49"/>
  </w:style>
  <w:style w:type="paragraph" w:styleId="Titre2">
    <w:name w:val="heading 2"/>
    <w:basedOn w:val="Normal"/>
    <w:link w:val="Titre2Car"/>
    <w:uiPriority w:val="9"/>
    <w:qFormat/>
    <w:rsid w:val="00714980"/>
    <w:pPr>
      <w:spacing w:after="0" w:line="645" w:lineRule="atLeast"/>
      <w:outlineLvl w:val="1"/>
    </w:pPr>
    <w:rPr>
      <w:rFonts w:ascii="Bree Serif" w:eastAsia="Times New Roman" w:hAnsi="Bree Serif" w:cs="Times New Roman"/>
      <w:color w:val="222222"/>
      <w:sz w:val="54"/>
      <w:szCs w:val="54"/>
      <w:lang w:eastAsia="es-ES"/>
    </w:rPr>
  </w:style>
  <w:style w:type="paragraph" w:styleId="Titre3">
    <w:name w:val="heading 3"/>
    <w:basedOn w:val="Normal"/>
    <w:link w:val="Titre3Car"/>
    <w:uiPriority w:val="9"/>
    <w:qFormat/>
    <w:rsid w:val="00714980"/>
    <w:pPr>
      <w:spacing w:after="0" w:line="420" w:lineRule="atLeast"/>
      <w:outlineLvl w:val="2"/>
    </w:pPr>
    <w:rPr>
      <w:rFonts w:ascii="Bree Serif" w:eastAsia="Times New Roman" w:hAnsi="Bree Serif" w:cs="Times New Roman"/>
      <w:color w:val="222222"/>
      <w:sz w:val="35"/>
      <w:szCs w:val="35"/>
      <w:lang w:eastAsia="es-E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714980"/>
    <w:rPr>
      <w:i/>
      <w:iCs/>
    </w:rPr>
  </w:style>
  <w:style w:type="paragraph" w:styleId="NormalWeb">
    <w:name w:val="Normal (Web)"/>
    <w:basedOn w:val="Normal"/>
    <w:uiPriority w:val="99"/>
    <w:unhideWhenUsed/>
    <w:rsid w:val="00714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re2Car">
    <w:name w:val="Titre 2 Car"/>
    <w:basedOn w:val="Policepardfaut"/>
    <w:link w:val="Titre2"/>
    <w:uiPriority w:val="9"/>
    <w:rsid w:val="00714980"/>
    <w:rPr>
      <w:rFonts w:ascii="Bree Serif" w:eastAsia="Times New Roman" w:hAnsi="Bree Serif" w:cs="Times New Roman"/>
      <w:color w:val="222222"/>
      <w:sz w:val="54"/>
      <w:szCs w:val="54"/>
      <w:lang w:eastAsia="es-ES"/>
    </w:rPr>
  </w:style>
  <w:style w:type="character" w:customStyle="1" w:styleId="Titre3Car">
    <w:name w:val="Titre 3 Car"/>
    <w:basedOn w:val="Policepardfaut"/>
    <w:link w:val="Titre3"/>
    <w:uiPriority w:val="9"/>
    <w:rsid w:val="00714980"/>
    <w:rPr>
      <w:rFonts w:ascii="Bree Serif" w:eastAsia="Times New Roman" w:hAnsi="Bree Serif" w:cs="Times New Roman"/>
      <w:color w:val="222222"/>
      <w:sz w:val="35"/>
      <w:szCs w:val="35"/>
      <w:lang w:eastAsia="es-E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2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D5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36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basedOn w:val="Policepardfaut"/>
    <w:uiPriority w:val="22"/>
    <w:qFormat/>
    <w:rsid w:val="00552E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6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3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0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2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82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7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3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7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0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65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94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1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zorrilla.irene</dc:creator>
  <cp:lastModifiedBy>bina bruno</cp:lastModifiedBy>
  <cp:revision>9</cp:revision>
  <dcterms:created xsi:type="dcterms:W3CDTF">2014-11-13T16:12:00Z</dcterms:created>
  <dcterms:modified xsi:type="dcterms:W3CDTF">2014-11-13T16:29:00Z</dcterms:modified>
</cp:coreProperties>
</file>