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5EB" w:rsidRDefault="00AD75EB">
      <w:r>
        <w:t>Parcours de lecture au cycle 4 :</w:t>
      </w:r>
    </w:p>
    <w:tbl>
      <w:tblPr>
        <w:tblW w:w="5111" w:type="pct"/>
        <w:tblInd w:w="-91" w:type="dxa"/>
        <w:tblCellMar>
          <w:left w:w="57" w:type="dxa"/>
          <w:right w:w="0" w:type="dxa"/>
        </w:tblCellMar>
        <w:tblLook w:val="0000"/>
      </w:tblPr>
      <w:tblGrid>
        <w:gridCol w:w="591"/>
        <w:gridCol w:w="2883"/>
        <w:gridCol w:w="2813"/>
        <w:gridCol w:w="2858"/>
        <w:gridCol w:w="3507"/>
        <w:gridCol w:w="149"/>
        <w:gridCol w:w="2850"/>
        <w:gridCol w:w="147"/>
      </w:tblGrid>
      <w:tr w:rsidR="000D0681" w:rsidRPr="00E6451E" w:rsidTr="000D0681">
        <w:trPr>
          <w:trHeight w:val="522"/>
        </w:trPr>
        <w:tc>
          <w:tcPr>
            <w:tcW w:w="591" w:type="dxa"/>
            <w:shd w:val="clear" w:color="auto" w:fill="auto"/>
          </w:tcPr>
          <w:p w:rsidR="000D0681" w:rsidRPr="00E6451E" w:rsidRDefault="000D0681" w:rsidP="00690417">
            <w:pPr>
              <w:suppressLineNumbers/>
              <w:suppressAutoHyphens/>
              <w:snapToGrid w:val="0"/>
              <w:spacing w:after="0" w:line="240" w:lineRule="auto"/>
              <w:rPr>
                <w:rFonts w:cs="Calibri"/>
                <w:sz w:val="20"/>
                <w:szCs w:val="20"/>
                <w:lang w:eastAsia="ar-SA"/>
              </w:rPr>
            </w:pPr>
          </w:p>
        </w:tc>
        <w:tc>
          <w:tcPr>
            <w:tcW w:w="2883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0D0681" w:rsidRPr="00E6451E" w:rsidRDefault="000D0681" w:rsidP="00690417">
            <w:pPr>
              <w:suppressLineNumbers/>
              <w:suppressAutoHyphens/>
              <w:spacing w:after="0" w:line="240" w:lineRule="auto"/>
              <w:rPr>
                <w:rFonts w:cs="Calibri"/>
                <w:b/>
                <w:color w:val="31849B"/>
                <w:sz w:val="20"/>
                <w:szCs w:val="20"/>
                <w:lang w:eastAsia="ar-SA"/>
              </w:rPr>
            </w:pPr>
            <w:r w:rsidRPr="00E6451E">
              <w:rPr>
                <w:rFonts w:cs="Calibri"/>
                <w:b/>
                <w:color w:val="31849B"/>
                <w:sz w:val="20"/>
                <w:szCs w:val="20"/>
                <w:lang w:eastAsia="ar-SA"/>
              </w:rPr>
              <w:t>Se chercher, se construire</w:t>
            </w:r>
          </w:p>
        </w:tc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0681" w:rsidRPr="00E6451E" w:rsidRDefault="000D0681" w:rsidP="00690417">
            <w:pPr>
              <w:suppressLineNumbers/>
              <w:suppressAutoHyphens/>
              <w:spacing w:after="0" w:line="240" w:lineRule="auto"/>
              <w:rPr>
                <w:rFonts w:cs="Calibri"/>
                <w:b/>
                <w:color w:val="31849B"/>
                <w:sz w:val="20"/>
                <w:szCs w:val="20"/>
                <w:lang w:eastAsia="ar-SA"/>
              </w:rPr>
            </w:pPr>
            <w:r w:rsidRPr="00E6451E">
              <w:rPr>
                <w:rFonts w:cs="Calibri"/>
                <w:b/>
                <w:color w:val="31849B"/>
                <w:sz w:val="20"/>
                <w:szCs w:val="20"/>
                <w:lang w:eastAsia="ar-SA"/>
              </w:rPr>
              <w:t xml:space="preserve">Vivre en société, participer à la société </w:t>
            </w:r>
          </w:p>
        </w:tc>
        <w:tc>
          <w:tcPr>
            <w:tcW w:w="28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0681" w:rsidRPr="00E6451E" w:rsidRDefault="000D0681" w:rsidP="00690417">
            <w:pPr>
              <w:suppressLineNumbers/>
              <w:suppressAutoHyphens/>
              <w:spacing w:after="0" w:line="240" w:lineRule="auto"/>
              <w:rPr>
                <w:rFonts w:cs="Calibri"/>
                <w:b/>
                <w:color w:val="31849B"/>
                <w:sz w:val="20"/>
                <w:szCs w:val="20"/>
                <w:lang w:eastAsia="ar-SA"/>
              </w:rPr>
            </w:pPr>
            <w:r w:rsidRPr="00E6451E">
              <w:rPr>
                <w:rFonts w:cs="Calibri"/>
                <w:b/>
                <w:color w:val="31849B"/>
                <w:sz w:val="20"/>
                <w:szCs w:val="20"/>
                <w:lang w:eastAsia="ar-SA"/>
              </w:rPr>
              <w:t>Regarder le monde, inventer des mondes</w:t>
            </w:r>
          </w:p>
        </w:tc>
        <w:tc>
          <w:tcPr>
            <w:tcW w:w="35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0D0681" w:rsidRPr="00E6451E" w:rsidRDefault="000D0681" w:rsidP="00690417">
            <w:pPr>
              <w:suppressLineNumbers/>
              <w:suppressAutoHyphens/>
              <w:spacing w:after="0" w:line="240" w:lineRule="auto"/>
              <w:rPr>
                <w:rFonts w:cs="Calibri"/>
                <w:b/>
                <w:color w:val="31849B"/>
                <w:sz w:val="20"/>
                <w:szCs w:val="20"/>
                <w:lang w:eastAsia="ar-SA"/>
              </w:rPr>
            </w:pPr>
            <w:r w:rsidRPr="00E6451E">
              <w:rPr>
                <w:rFonts w:cs="Calibri"/>
                <w:b/>
                <w:color w:val="31849B"/>
                <w:sz w:val="20"/>
                <w:szCs w:val="20"/>
                <w:lang w:eastAsia="ar-SA"/>
              </w:rPr>
              <w:t>Agir sur le monde</w:t>
            </w:r>
          </w:p>
        </w:tc>
        <w:tc>
          <w:tcPr>
            <w:tcW w:w="149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:rsidR="000D0681" w:rsidRPr="00E6451E" w:rsidRDefault="000D0681" w:rsidP="00690417">
            <w:pPr>
              <w:suppressLineNumbers/>
              <w:suppressAutoHyphens/>
              <w:spacing w:after="0" w:line="240" w:lineRule="auto"/>
              <w:rPr>
                <w:rFonts w:cs="Calibri"/>
                <w:b/>
                <w:color w:val="31849B"/>
                <w:sz w:val="20"/>
                <w:szCs w:val="20"/>
                <w:lang w:eastAsia="ar-SA"/>
              </w:rPr>
            </w:pPr>
          </w:p>
        </w:tc>
        <w:tc>
          <w:tcPr>
            <w:tcW w:w="285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0D0681" w:rsidRPr="00E6451E" w:rsidRDefault="000D0681" w:rsidP="00690417">
            <w:pPr>
              <w:suppressLineNumbers/>
              <w:suppressAutoHyphens/>
              <w:spacing w:after="0" w:line="240" w:lineRule="auto"/>
              <w:rPr>
                <w:rFonts w:cs="Calibri"/>
                <w:sz w:val="20"/>
                <w:szCs w:val="20"/>
                <w:lang w:eastAsia="ar-SA"/>
              </w:rPr>
            </w:pPr>
            <w:r w:rsidRPr="00E6451E">
              <w:rPr>
                <w:rFonts w:cs="Calibri"/>
                <w:b/>
                <w:color w:val="31849B"/>
                <w:sz w:val="20"/>
                <w:szCs w:val="20"/>
                <w:lang w:eastAsia="ar-SA"/>
              </w:rPr>
              <w:t>Questionnements complémentaires (un au moins par année, au choix)</w:t>
            </w:r>
          </w:p>
        </w:tc>
        <w:tc>
          <w:tcPr>
            <w:tcW w:w="147" w:type="dxa"/>
            <w:tcBorders>
              <w:left w:val="single" w:sz="1" w:space="0" w:color="000000"/>
            </w:tcBorders>
            <w:shd w:val="clear" w:color="auto" w:fill="auto"/>
          </w:tcPr>
          <w:p w:rsidR="000D0681" w:rsidRPr="00E6451E" w:rsidRDefault="000D0681" w:rsidP="00690417">
            <w:pPr>
              <w:suppressAutoHyphens/>
              <w:snapToGrid w:val="0"/>
              <w:spacing w:after="0" w:line="240" w:lineRule="auto"/>
              <w:rPr>
                <w:rFonts w:cs="Calibri"/>
                <w:sz w:val="20"/>
                <w:szCs w:val="20"/>
                <w:lang w:eastAsia="ar-SA"/>
              </w:rPr>
            </w:pPr>
          </w:p>
        </w:tc>
      </w:tr>
      <w:tr w:rsidR="000D0681" w:rsidRPr="00E6451E" w:rsidTr="000D0681">
        <w:tc>
          <w:tcPr>
            <w:tcW w:w="591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681" w:rsidRPr="00E6451E" w:rsidRDefault="000D0681" w:rsidP="00690417">
            <w:pPr>
              <w:suppressLineNumbers/>
              <w:suppressAutoHyphens/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  <w:lang w:eastAsia="ar-SA"/>
              </w:rPr>
            </w:pPr>
            <w:r w:rsidRPr="00E6451E">
              <w:rPr>
                <w:rFonts w:cs="Calibri"/>
                <w:b/>
                <w:sz w:val="20"/>
                <w:szCs w:val="20"/>
                <w:lang w:eastAsia="ar-SA"/>
              </w:rPr>
              <w:t>5</w:t>
            </w:r>
            <w:r w:rsidRPr="00E6451E">
              <w:rPr>
                <w:rFonts w:cs="Calibri"/>
                <w:b/>
                <w:sz w:val="20"/>
                <w:szCs w:val="20"/>
                <w:vertAlign w:val="superscript"/>
                <w:lang w:eastAsia="ar-SA"/>
              </w:rPr>
              <w:t>ème</w:t>
            </w:r>
          </w:p>
        </w:tc>
        <w:tc>
          <w:tcPr>
            <w:tcW w:w="28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681" w:rsidRPr="00454FE7" w:rsidRDefault="000D0681" w:rsidP="00690417">
            <w:pPr>
              <w:suppressAutoHyphens/>
              <w:spacing w:after="0" w:line="240" w:lineRule="auto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454FE7">
              <w:rPr>
                <w:rFonts w:cs="Calibri"/>
                <w:b/>
                <w:sz w:val="18"/>
                <w:szCs w:val="18"/>
                <w:lang w:eastAsia="ar-SA"/>
              </w:rPr>
              <w:t xml:space="preserve">Le voyage et l’aventure : pourquoi aller vers l’inconnu ? </w:t>
            </w:r>
          </w:p>
          <w:p w:rsidR="000D0681" w:rsidRPr="00AD75EB" w:rsidRDefault="00AD75EB" w:rsidP="000D0681">
            <w:pPr>
              <w:suppressAutoHyphens/>
              <w:spacing w:after="0" w:line="240" w:lineRule="auto"/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</w:pPr>
            <w:r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  <w:t xml:space="preserve">Claudine </w:t>
            </w:r>
            <w:proofErr w:type="spellStart"/>
            <w:r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  <w:t>Gaela</w:t>
            </w:r>
            <w:proofErr w:type="spellEnd"/>
            <w:r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  <w:t xml:space="preserve">, </w:t>
            </w:r>
            <w:r w:rsidRPr="00AD75EB">
              <w:rPr>
                <w:rFonts w:cs="Calibri"/>
                <w:b/>
                <w:i/>
                <w:color w:val="FF0000"/>
                <w:sz w:val="18"/>
                <w:szCs w:val="18"/>
                <w:lang w:eastAsia="ar-SA"/>
              </w:rPr>
              <w:t>La fille qui parle à la mer</w:t>
            </w:r>
          </w:p>
        </w:tc>
        <w:tc>
          <w:tcPr>
            <w:tcW w:w="2813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0D0681" w:rsidRPr="00454FE7" w:rsidRDefault="000D0681" w:rsidP="00690417">
            <w:pPr>
              <w:suppressAutoHyphens/>
              <w:spacing w:after="0" w:line="240" w:lineRule="auto"/>
              <w:rPr>
                <w:rFonts w:cs="Calibri"/>
                <w:sz w:val="18"/>
                <w:szCs w:val="18"/>
                <w:lang w:eastAsia="ar-SA"/>
              </w:rPr>
            </w:pPr>
            <w:r w:rsidRPr="00454FE7">
              <w:rPr>
                <w:rFonts w:cs="Calibri"/>
                <w:b/>
                <w:sz w:val="18"/>
                <w:szCs w:val="18"/>
                <w:lang w:eastAsia="ar-SA"/>
              </w:rPr>
              <w:t>Avec autrui : familles, amis, réseaux</w:t>
            </w:r>
          </w:p>
          <w:p w:rsidR="000D0681" w:rsidRDefault="00AD75EB" w:rsidP="00690417">
            <w:pPr>
              <w:suppressAutoHyphens/>
              <w:spacing w:after="0" w:line="240" w:lineRule="auto"/>
              <w:rPr>
                <w:rFonts w:cs="Calibri"/>
                <w:b/>
                <w:sz w:val="18"/>
                <w:szCs w:val="18"/>
                <w:lang w:eastAsia="ar-SA"/>
              </w:rPr>
            </w:pPr>
            <w:r>
              <w:rPr>
                <w:rFonts w:cs="Calibri"/>
                <w:b/>
                <w:sz w:val="18"/>
                <w:szCs w:val="18"/>
                <w:lang w:eastAsia="ar-SA"/>
              </w:rPr>
              <w:t>Molière, le malade imaginaire</w:t>
            </w:r>
          </w:p>
          <w:p w:rsidR="00AD75EB" w:rsidRPr="00454FE7" w:rsidRDefault="00AD75EB" w:rsidP="00690417">
            <w:pPr>
              <w:suppressAutoHyphens/>
              <w:spacing w:after="0" w:line="240" w:lineRule="auto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AD75EB"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  <w:t xml:space="preserve">Clémentine Beauvais, </w:t>
            </w:r>
            <w:r w:rsidRPr="00AD75EB">
              <w:rPr>
                <w:rFonts w:cs="Calibri"/>
                <w:b/>
                <w:i/>
                <w:color w:val="FF0000"/>
                <w:sz w:val="18"/>
                <w:szCs w:val="18"/>
                <w:lang w:eastAsia="ar-SA"/>
              </w:rPr>
              <w:t>Les petites reines</w:t>
            </w:r>
            <w:r>
              <w:rPr>
                <w:rFonts w:cs="Calibri"/>
                <w:b/>
                <w:sz w:val="18"/>
                <w:szCs w:val="18"/>
                <w:lang w:eastAsia="ar-SA"/>
              </w:rPr>
              <w:t xml:space="preserve"> </w:t>
            </w:r>
            <w:r w:rsidR="00EB73BD" w:rsidRPr="00AD75EB"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  <w:t>(théâtre)</w:t>
            </w:r>
          </w:p>
        </w:tc>
        <w:tc>
          <w:tcPr>
            <w:tcW w:w="2858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0D0681" w:rsidRPr="00454FE7" w:rsidRDefault="000D0681" w:rsidP="00690417">
            <w:pPr>
              <w:suppressAutoHyphens/>
              <w:spacing w:after="0" w:line="240" w:lineRule="auto"/>
              <w:rPr>
                <w:rFonts w:cs="Calibri"/>
                <w:i/>
                <w:sz w:val="18"/>
                <w:szCs w:val="18"/>
                <w:lang w:eastAsia="ar-SA"/>
              </w:rPr>
            </w:pPr>
            <w:r w:rsidRPr="00454FE7">
              <w:rPr>
                <w:rFonts w:cs="Calibri"/>
                <w:b/>
                <w:sz w:val="18"/>
                <w:szCs w:val="18"/>
                <w:lang w:eastAsia="ar-SA"/>
              </w:rPr>
              <w:t>Imaginer des univers nouveaux</w:t>
            </w:r>
          </w:p>
          <w:p w:rsidR="000D0681" w:rsidRPr="00454FE7" w:rsidRDefault="000D0681" w:rsidP="00690417">
            <w:pPr>
              <w:suppressAutoHyphens/>
              <w:spacing w:after="0" w:line="240" w:lineRule="auto"/>
              <w:rPr>
                <w:rFonts w:cs="Calibr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507" w:type="dxa"/>
            <w:tcBorders>
              <w:left w:val="single" w:sz="1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D0681" w:rsidRPr="00454FE7" w:rsidRDefault="000D0681" w:rsidP="00690417">
            <w:pPr>
              <w:suppressAutoHyphens/>
              <w:spacing w:after="0" w:line="240" w:lineRule="auto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454FE7">
              <w:rPr>
                <w:rFonts w:cs="Calibri"/>
                <w:b/>
                <w:sz w:val="18"/>
                <w:szCs w:val="18"/>
                <w:lang w:eastAsia="ar-SA"/>
              </w:rPr>
              <w:t>Héros</w:t>
            </w:r>
            <w:r>
              <w:rPr>
                <w:rFonts w:cs="Calibri"/>
                <w:b/>
                <w:sz w:val="18"/>
                <w:szCs w:val="18"/>
                <w:lang w:eastAsia="ar-SA"/>
              </w:rPr>
              <w:t xml:space="preserve"> / héroïnes</w:t>
            </w:r>
            <w:r w:rsidRPr="00454FE7">
              <w:rPr>
                <w:rFonts w:cs="Calibri"/>
                <w:b/>
                <w:sz w:val="18"/>
                <w:szCs w:val="18"/>
                <w:lang w:eastAsia="ar-SA"/>
              </w:rPr>
              <w:t xml:space="preserve"> et héroïsmes</w:t>
            </w:r>
          </w:p>
          <w:p w:rsidR="000D0681" w:rsidRPr="00AD75EB" w:rsidRDefault="00AD75EB" w:rsidP="00690417">
            <w:pPr>
              <w:suppressAutoHyphens/>
              <w:spacing w:after="0" w:line="240" w:lineRule="auto"/>
              <w:rPr>
                <w:rFonts w:cs="Calibri"/>
                <w:b/>
                <w:i/>
                <w:color w:val="FF0000"/>
                <w:sz w:val="18"/>
                <w:szCs w:val="18"/>
                <w:lang w:eastAsia="ar-SA"/>
              </w:rPr>
            </w:pPr>
            <w:r w:rsidRPr="00AD75EB"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  <w:t xml:space="preserve">Jakob Wassermann, </w:t>
            </w:r>
            <w:r w:rsidRPr="00AD75EB">
              <w:rPr>
                <w:rFonts w:cs="Calibri"/>
                <w:b/>
                <w:i/>
                <w:color w:val="FF0000"/>
                <w:sz w:val="18"/>
                <w:szCs w:val="18"/>
                <w:lang w:eastAsia="ar-SA"/>
              </w:rPr>
              <w:t xml:space="preserve">L’or de </w:t>
            </w:r>
            <w:proofErr w:type="spellStart"/>
            <w:r w:rsidRPr="00AD75EB">
              <w:rPr>
                <w:rFonts w:cs="Calibri"/>
                <w:b/>
                <w:i/>
                <w:color w:val="FF0000"/>
                <w:sz w:val="18"/>
                <w:szCs w:val="18"/>
                <w:lang w:eastAsia="ar-SA"/>
              </w:rPr>
              <w:t>Cajamalca</w:t>
            </w:r>
            <w:proofErr w:type="spellEnd"/>
            <w:r>
              <w:rPr>
                <w:rFonts w:cs="Calibri"/>
                <w:b/>
                <w:i/>
                <w:color w:val="FF0000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4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D0681" w:rsidRPr="00454FE7" w:rsidRDefault="000D0681" w:rsidP="00690417">
            <w:pPr>
              <w:suppressAutoHyphens/>
              <w:spacing w:after="0" w:line="240" w:lineRule="auto"/>
              <w:ind w:left="708"/>
              <w:rPr>
                <w:rFonts w:cs="Calibr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85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0D0681" w:rsidRPr="00454FE7" w:rsidRDefault="000D0681" w:rsidP="00690417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163" w:hanging="142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454FE7">
              <w:rPr>
                <w:rFonts w:cs="Calibri"/>
                <w:b/>
                <w:sz w:val="18"/>
                <w:szCs w:val="18"/>
                <w:lang w:eastAsia="ar-SA"/>
              </w:rPr>
              <w:t>L’</w:t>
            </w:r>
            <w:r>
              <w:rPr>
                <w:rFonts w:cs="Calibri"/>
                <w:b/>
                <w:sz w:val="18"/>
                <w:szCs w:val="18"/>
                <w:lang w:eastAsia="ar-SA"/>
              </w:rPr>
              <w:t>être humain</w:t>
            </w:r>
            <w:r w:rsidRPr="00454FE7">
              <w:rPr>
                <w:rFonts w:cs="Calibri"/>
                <w:b/>
                <w:sz w:val="18"/>
                <w:szCs w:val="18"/>
                <w:lang w:eastAsia="ar-SA"/>
              </w:rPr>
              <w:t xml:space="preserve"> est-il maitre de la nature ? </w:t>
            </w:r>
          </w:p>
          <w:p w:rsidR="000D0681" w:rsidRPr="00454FE7" w:rsidRDefault="000D0681" w:rsidP="000D068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163" w:hanging="142"/>
              <w:rPr>
                <w:rFonts w:cs="Calibri"/>
                <w:sz w:val="18"/>
                <w:szCs w:val="18"/>
                <w:lang w:eastAsia="ar-SA"/>
              </w:rPr>
            </w:pPr>
            <w:r w:rsidRPr="00454FE7">
              <w:rPr>
                <w:rFonts w:cs="Calibri"/>
                <w:b/>
                <w:sz w:val="18"/>
                <w:szCs w:val="18"/>
                <w:lang w:eastAsia="ar-SA"/>
              </w:rPr>
              <w:t>Questionnement libre</w:t>
            </w:r>
          </w:p>
        </w:tc>
        <w:tc>
          <w:tcPr>
            <w:tcW w:w="147" w:type="dxa"/>
            <w:tcBorders>
              <w:left w:val="single" w:sz="1" w:space="0" w:color="000000"/>
            </w:tcBorders>
            <w:shd w:val="clear" w:color="auto" w:fill="auto"/>
          </w:tcPr>
          <w:p w:rsidR="000D0681" w:rsidRPr="00E6451E" w:rsidRDefault="000D0681" w:rsidP="00690417">
            <w:pPr>
              <w:suppressAutoHyphens/>
              <w:snapToGrid w:val="0"/>
              <w:spacing w:after="0" w:line="240" w:lineRule="auto"/>
              <w:rPr>
                <w:rFonts w:cs="Calibri"/>
                <w:sz w:val="20"/>
                <w:szCs w:val="20"/>
                <w:lang w:eastAsia="ar-SA"/>
              </w:rPr>
            </w:pPr>
          </w:p>
        </w:tc>
      </w:tr>
      <w:tr w:rsidR="000D0681" w:rsidRPr="00E6451E" w:rsidTr="000D0681">
        <w:tblPrEx>
          <w:tblCellMar>
            <w:top w:w="55" w:type="dxa"/>
            <w:bottom w:w="55" w:type="dxa"/>
            <w:right w:w="55" w:type="dxa"/>
          </w:tblCellMar>
        </w:tblPrEx>
        <w:trPr>
          <w:gridAfter w:val="1"/>
          <w:wAfter w:w="147" w:type="dxa"/>
        </w:trPr>
        <w:tc>
          <w:tcPr>
            <w:tcW w:w="591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681" w:rsidRPr="00E6451E" w:rsidRDefault="000D0681" w:rsidP="00690417">
            <w:pPr>
              <w:suppressLineNumbers/>
              <w:suppressAutoHyphens/>
              <w:spacing w:after="0" w:line="240" w:lineRule="auto"/>
              <w:rPr>
                <w:rFonts w:cs="Calibri"/>
                <w:b/>
                <w:sz w:val="20"/>
                <w:szCs w:val="20"/>
                <w:lang w:eastAsia="ar-SA"/>
              </w:rPr>
            </w:pPr>
            <w:r w:rsidRPr="00E6451E">
              <w:rPr>
                <w:rFonts w:cs="Calibri"/>
                <w:b/>
                <w:sz w:val="20"/>
                <w:szCs w:val="20"/>
                <w:lang w:eastAsia="ar-SA"/>
              </w:rPr>
              <w:t>4</w:t>
            </w:r>
            <w:r w:rsidRPr="00E6451E">
              <w:rPr>
                <w:rFonts w:cs="Calibri"/>
                <w:b/>
                <w:sz w:val="20"/>
                <w:szCs w:val="20"/>
                <w:vertAlign w:val="superscript"/>
                <w:lang w:eastAsia="ar-SA"/>
              </w:rPr>
              <w:t>ème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681" w:rsidRPr="00454FE7" w:rsidRDefault="000D0681" w:rsidP="000D0681">
            <w:pPr>
              <w:suppressAutoHyphens/>
              <w:spacing w:after="0" w:line="240" w:lineRule="auto"/>
              <w:rPr>
                <w:rFonts w:cs="Calibri"/>
                <w:i/>
                <w:sz w:val="18"/>
                <w:szCs w:val="18"/>
                <w:lang w:eastAsia="ar-SA"/>
              </w:rPr>
            </w:pPr>
            <w:r w:rsidRPr="00454FE7">
              <w:rPr>
                <w:rFonts w:cs="Calibri"/>
                <w:b/>
                <w:sz w:val="18"/>
                <w:szCs w:val="18"/>
                <w:lang w:eastAsia="ar-SA"/>
              </w:rPr>
              <w:t>Dire l’amour</w:t>
            </w:r>
          </w:p>
          <w:p w:rsidR="000D0681" w:rsidRPr="00AD75EB" w:rsidRDefault="00AD75EB" w:rsidP="00690417">
            <w:pPr>
              <w:suppressAutoHyphens/>
              <w:spacing w:after="0" w:line="240" w:lineRule="auto"/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</w:pPr>
            <w:bookmarkStart w:id="0" w:name="_GoBack"/>
            <w:bookmarkEnd w:id="0"/>
            <w:r w:rsidRPr="00AD75EB"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  <w:t xml:space="preserve">Clémentine Beauvais, </w:t>
            </w:r>
            <w:r w:rsidRPr="00AD75EB">
              <w:rPr>
                <w:rFonts w:cs="Calibri"/>
                <w:b/>
                <w:i/>
                <w:color w:val="FF0000"/>
                <w:sz w:val="18"/>
                <w:szCs w:val="18"/>
                <w:lang w:eastAsia="ar-SA"/>
              </w:rPr>
              <w:t>Songe à la douceur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681" w:rsidRPr="00454FE7" w:rsidRDefault="000D0681" w:rsidP="000D0681">
            <w:pPr>
              <w:suppressAutoHyphens/>
              <w:spacing w:after="0" w:line="240" w:lineRule="auto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454FE7">
              <w:rPr>
                <w:rFonts w:cs="Calibri"/>
                <w:b/>
                <w:sz w:val="18"/>
                <w:szCs w:val="18"/>
                <w:lang w:eastAsia="ar-SA"/>
              </w:rPr>
              <w:t>Individu et société : confrontations de valeurs ?</w:t>
            </w:r>
          </w:p>
          <w:p w:rsidR="000D0681" w:rsidRPr="00AD75EB" w:rsidRDefault="00AD75EB" w:rsidP="00690417">
            <w:pPr>
              <w:suppressAutoHyphens/>
              <w:spacing w:after="0" w:line="240" w:lineRule="auto"/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</w:pPr>
            <w:r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  <w:t xml:space="preserve">Corneille, </w:t>
            </w:r>
            <w:r w:rsidRPr="00AD75EB">
              <w:rPr>
                <w:rFonts w:cs="Calibri"/>
                <w:b/>
                <w:i/>
                <w:color w:val="FF0000"/>
                <w:sz w:val="18"/>
                <w:szCs w:val="18"/>
                <w:lang w:eastAsia="ar-SA"/>
              </w:rPr>
              <w:t>Le cid</w:t>
            </w:r>
            <w:r w:rsidR="00EB73BD">
              <w:rPr>
                <w:rFonts w:cs="Calibri"/>
                <w:b/>
                <w:i/>
                <w:color w:val="FF0000"/>
                <w:sz w:val="18"/>
                <w:szCs w:val="18"/>
                <w:lang w:eastAsia="ar-SA"/>
              </w:rPr>
              <w:t xml:space="preserve"> </w:t>
            </w:r>
            <w:r w:rsidR="00EB73BD" w:rsidRPr="00AD75EB"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  <w:t>(théâtre)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681" w:rsidRDefault="000D0681" w:rsidP="000D0681">
            <w:pPr>
              <w:suppressAutoHyphens/>
              <w:spacing w:after="0" w:line="240" w:lineRule="auto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454FE7">
              <w:rPr>
                <w:rFonts w:cs="Calibri"/>
                <w:b/>
                <w:sz w:val="18"/>
                <w:szCs w:val="18"/>
                <w:lang w:eastAsia="ar-SA"/>
              </w:rPr>
              <w:t>La fiction pour interroger le réel</w:t>
            </w:r>
          </w:p>
          <w:p w:rsidR="000D0681" w:rsidRPr="00454FE7" w:rsidRDefault="000D0681" w:rsidP="00AD75EB">
            <w:pPr>
              <w:suppressAutoHyphens/>
              <w:spacing w:after="0" w:line="240" w:lineRule="auto"/>
              <w:rPr>
                <w:rFonts w:cs="Calibr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D0681" w:rsidRPr="00454FE7" w:rsidRDefault="000D0681" w:rsidP="000D0681">
            <w:pPr>
              <w:suppressAutoHyphens/>
              <w:spacing w:after="0" w:line="240" w:lineRule="auto"/>
              <w:rPr>
                <w:rFonts w:cs="Calibri"/>
                <w:i/>
                <w:sz w:val="18"/>
                <w:szCs w:val="18"/>
                <w:lang w:eastAsia="ar-SA"/>
              </w:rPr>
            </w:pPr>
            <w:r w:rsidRPr="00454FE7">
              <w:rPr>
                <w:rFonts w:cs="Calibri"/>
                <w:b/>
                <w:sz w:val="18"/>
                <w:szCs w:val="18"/>
                <w:lang w:eastAsia="ar-SA"/>
              </w:rPr>
              <w:t xml:space="preserve">Informer, s’informer, déformer ? </w:t>
            </w:r>
          </w:p>
          <w:p w:rsidR="00AD75EB" w:rsidRPr="00AD75EB" w:rsidRDefault="008F403F" w:rsidP="00AD75EB">
            <w:pPr>
              <w:suppressAutoHyphens/>
              <w:spacing w:after="0" w:line="240" w:lineRule="auto"/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</w:pPr>
            <w:r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  <w:t xml:space="preserve">Orwell, </w:t>
            </w:r>
            <w:r w:rsidR="00AD75EB" w:rsidRPr="00AD75EB"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  <w:t>1984 (sélection)</w:t>
            </w:r>
          </w:p>
          <w:p w:rsidR="00AD75EB" w:rsidRPr="00AD75EB" w:rsidRDefault="00AD75EB" w:rsidP="00AD75EB">
            <w:pPr>
              <w:suppressAutoHyphens/>
              <w:spacing w:after="0" w:line="240" w:lineRule="auto"/>
              <w:rPr>
                <w:rFonts w:cs="Calibri"/>
                <w:i/>
                <w:color w:val="FF0000"/>
                <w:sz w:val="18"/>
                <w:szCs w:val="18"/>
                <w:lang w:eastAsia="ar-SA"/>
              </w:rPr>
            </w:pPr>
            <w:proofErr w:type="spellStart"/>
            <w:r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  <w:t>Galandon</w:t>
            </w:r>
            <w:proofErr w:type="spellEnd"/>
            <w:r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  <w:t xml:space="preserve">, </w:t>
            </w:r>
            <w:r w:rsidRPr="00AD75EB">
              <w:rPr>
                <w:rFonts w:cs="Calibri"/>
                <w:b/>
                <w:i/>
                <w:color w:val="FF0000"/>
                <w:sz w:val="18"/>
                <w:szCs w:val="18"/>
                <w:lang w:eastAsia="ar-SA"/>
              </w:rPr>
              <w:t>L’Appel</w:t>
            </w:r>
            <w:r w:rsidR="008F403F">
              <w:rPr>
                <w:rFonts w:cs="Calibri"/>
                <w:b/>
                <w:i/>
                <w:color w:val="FF0000"/>
                <w:sz w:val="18"/>
                <w:szCs w:val="18"/>
                <w:lang w:eastAsia="ar-SA"/>
              </w:rPr>
              <w:t xml:space="preserve"> </w:t>
            </w:r>
            <w:r w:rsidR="008F403F" w:rsidRPr="008F403F"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  <w:t>(</w:t>
            </w:r>
            <w:r w:rsidR="008F403F" w:rsidRPr="00AD75EB"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  <w:t>Roman graphique</w:t>
            </w:r>
            <w:r w:rsidR="008F403F" w:rsidRPr="008F403F"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  <w:t>)</w:t>
            </w:r>
          </w:p>
          <w:p w:rsidR="000D0681" w:rsidRPr="00454FE7" w:rsidRDefault="000D0681" w:rsidP="00690417">
            <w:pPr>
              <w:suppressAutoHyphens/>
              <w:spacing w:after="0" w:line="240" w:lineRule="auto"/>
              <w:rPr>
                <w:rFonts w:cs="Calibr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D0681" w:rsidRDefault="000D0681" w:rsidP="00690417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ar-SA"/>
              </w:rPr>
            </w:pPr>
          </w:p>
          <w:p w:rsidR="000D0681" w:rsidRPr="00454FE7" w:rsidRDefault="000D0681" w:rsidP="00690417">
            <w:pPr>
              <w:suppressAutoHyphens/>
              <w:spacing w:after="0" w:line="240" w:lineRule="auto"/>
              <w:rPr>
                <w:rFonts w:cs="Calibr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681" w:rsidRPr="00454FE7" w:rsidRDefault="000D0681" w:rsidP="00690417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ind w:left="163" w:hanging="142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454FE7">
              <w:rPr>
                <w:rFonts w:cs="Calibri"/>
                <w:b/>
                <w:sz w:val="18"/>
                <w:szCs w:val="18"/>
                <w:lang w:eastAsia="ar-SA"/>
              </w:rPr>
              <w:t>La ville, lieu de tous les possibles ?</w:t>
            </w:r>
          </w:p>
          <w:p w:rsidR="000D0681" w:rsidRPr="00454FE7" w:rsidRDefault="000D0681" w:rsidP="00690417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163" w:hanging="142"/>
              <w:rPr>
                <w:rFonts w:cs="Calibri"/>
                <w:sz w:val="18"/>
                <w:szCs w:val="18"/>
                <w:lang w:eastAsia="ar-SA"/>
              </w:rPr>
            </w:pPr>
            <w:r w:rsidRPr="00454FE7">
              <w:rPr>
                <w:rFonts w:cs="Calibri"/>
                <w:b/>
                <w:sz w:val="18"/>
                <w:szCs w:val="18"/>
                <w:lang w:eastAsia="ar-SA"/>
              </w:rPr>
              <w:t>Questionnement libre</w:t>
            </w:r>
          </w:p>
        </w:tc>
      </w:tr>
      <w:tr w:rsidR="000D0681" w:rsidRPr="00E6451E" w:rsidTr="000D0681">
        <w:tblPrEx>
          <w:tblCellMar>
            <w:top w:w="55" w:type="dxa"/>
            <w:bottom w:w="55" w:type="dxa"/>
            <w:right w:w="55" w:type="dxa"/>
          </w:tblCellMar>
        </w:tblPrEx>
        <w:trPr>
          <w:gridAfter w:val="1"/>
          <w:wAfter w:w="147" w:type="dxa"/>
        </w:trPr>
        <w:tc>
          <w:tcPr>
            <w:tcW w:w="591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681" w:rsidRPr="00E6451E" w:rsidRDefault="000D0681" w:rsidP="000D0681">
            <w:pPr>
              <w:suppressLineNumbers/>
              <w:suppressAutoHyphens/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  <w:lang w:eastAsia="ar-SA"/>
              </w:rPr>
            </w:pPr>
            <w:r w:rsidRPr="00E6451E">
              <w:rPr>
                <w:rFonts w:cs="Calibri"/>
                <w:b/>
                <w:sz w:val="20"/>
                <w:szCs w:val="20"/>
                <w:lang w:eastAsia="ar-SA"/>
              </w:rPr>
              <w:t>3</w:t>
            </w:r>
            <w:r w:rsidRPr="00E6451E">
              <w:rPr>
                <w:rFonts w:cs="Calibri"/>
                <w:b/>
                <w:sz w:val="20"/>
                <w:szCs w:val="20"/>
                <w:vertAlign w:val="superscript"/>
                <w:lang w:eastAsia="ar-SA"/>
              </w:rPr>
              <w:t>ème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681" w:rsidRDefault="000D0681" w:rsidP="000D0681">
            <w:pPr>
              <w:suppressAutoHyphens/>
              <w:spacing w:after="0" w:line="240" w:lineRule="auto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454FE7">
              <w:rPr>
                <w:rFonts w:cs="Calibri"/>
                <w:b/>
                <w:sz w:val="18"/>
                <w:szCs w:val="18"/>
                <w:lang w:eastAsia="ar-SA"/>
              </w:rPr>
              <w:t xml:space="preserve">Se raconter, se représenter </w:t>
            </w:r>
          </w:p>
          <w:p w:rsidR="00AD75EB" w:rsidRPr="00AD75EB" w:rsidRDefault="00AD75EB" w:rsidP="00AD75EB">
            <w:pPr>
              <w:suppressAutoHyphens/>
              <w:spacing w:after="0" w:line="240" w:lineRule="auto"/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</w:pPr>
            <w:r w:rsidRPr="00AD75EB"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  <w:t xml:space="preserve">Jean Cagnard, </w:t>
            </w:r>
            <w:r w:rsidRPr="008F403F">
              <w:rPr>
                <w:rFonts w:cs="Calibri"/>
                <w:b/>
                <w:i/>
                <w:color w:val="FF0000"/>
                <w:sz w:val="18"/>
                <w:szCs w:val="18"/>
                <w:lang w:eastAsia="ar-SA"/>
              </w:rPr>
              <w:t xml:space="preserve">Au pied de </w:t>
            </w:r>
            <w:proofErr w:type="spellStart"/>
            <w:r w:rsidRPr="008F403F">
              <w:rPr>
                <w:rFonts w:cs="Calibri"/>
                <w:b/>
                <w:i/>
                <w:color w:val="FF0000"/>
                <w:sz w:val="18"/>
                <w:szCs w:val="18"/>
                <w:lang w:eastAsia="ar-SA"/>
              </w:rPr>
              <w:t>Fujiyama</w:t>
            </w:r>
            <w:proofErr w:type="spellEnd"/>
            <w:r w:rsidRPr="00AD75EB"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  <w:t xml:space="preserve"> (théâtre)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681" w:rsidRPr="00454FE7" w:rsidRDefault="000D0681" w:rsidP="000D0681">
            <w:pPr>
              <w:suppressAutoHyphens/>
              <w:spacing w:after="0" w:line="240" w:lineRule="auto"/>
              <w:rPr>
                <w:rFonts w:cs="Calibri"/>
                <w:i/>
                <w:sz w:val="18"/>
                <w:szCs w:val="18"/>
                <w:lang w:eastAsia="ar-SA"/>
              </w:rPr>
            </w:pPr>
            <w:r w:rsidRPr="00454FE7">
              <w:rPr>
                <w:rFonts w:cs="Calibri"/>
                <w:b/>
                <w:sz w:val="18"/>
                <w:szCs w:val="18"/>
                <w:lang w:eastAsia="ar-SA"/>
              </w:rPr>
              <w:t xml:space="preserve">Dénoncer les travers de la société </w:t>
            </w:r>
          </w:p>
          <w:p w:rsidR="000D0681" w:rsidRDefault="00AD75EB" w:rsidP="008F403F">
            <w:pPr>
              <w:suppressAutoHyphens/>
              <w:spacing w:after="0" w:line="240" w:lineRule="auto"/>
              <w:rPr>
                <w:rFonts w:cs="Calibri"/>
                <w:b/>
                <w:i/>
                <w:color w:val="FF0000"/>
                <w:sz w:val="18"/>
                <w:szCs w:val="18"/>
                <w:lang w:eastAsia="ar-SA"/>
              </w:rPr>
            </w:pPr>
            <w:r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  <w:t xml:space="preserve">Irène </w:t>
            </w:r>
            <w:proofErr w:type="spellStart"/>
            <w:r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  <w:t>N</w:t>
            </w:r>
            <w:r w:rsidR="008F403F"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  <w:t>é</w:t>
            </w:r>
            <w:r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  <w:t>m</w:t>
            </w:r>
            <w:r w:rsidR="008F403F"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  <w:t>i</w:t>
            </w:r>
            <w:r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  <w:t>rovky</w:t>
            </w:r>
            <w:proofErr w:type="spellEnd"/>
            <w:r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  <w:t xml:space="preserve">, </w:t>
            </w:r>
            <w:r w:rsidRPr="00AD75EB">
              <w:rPr>
                <w:rFonts w:cs="Calibri"/>
                <w:b/>
                <w:i/>
                <w:color w:val="FF0000"/>
                <w:sz w:val="18"/>
                <w:szCs w:val="18"/>
                <w:lang w:eastAsia="ar-SA"/>
              </w:rPr>
              <w:t>Entre chiens et loups</w:t>
            </w:r>
          </w:p>
          <w:p w:rsidR="006A0A13" w:rsidRPr="00AD75EB" w:rsidRDefault="006A0A13" w:rsidP="008F403F">
            <w:pPr>
              <w:suppressAutoHyphens/>
              <w:spacing w:after="0" w:line="240" w:lineRule="auto"/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</w:pPr>
            <w:r>
              <w:rPr>
                <w:rFonts w:cs="Calibri"/>
                <w:b/>
                <w:i/>
                <w:color w:val="FF0000"/>
                <w:sz w:val="18"/>
                <w:szCs w:val="18"/>
                <w:lang w:eastAsia="ar-SA"/>
              </w:rPr>
              <w:t>Tintin au congo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681" w:rsidRPr="00454FE7" w:rsidRDefault="000D0681" w:rsidP="000D0681">
            <w:pPr>
              <w:suppressAutoHyphens/>
              <w:spacing w:after="0" w:line="240" w:lineRule="auto"/>
              <w:rPr>
                <w:rFonts w:cs="Calibri"/>
                <w:i/>
                <w:sz w:val="18"/>
                <w:szCs w:val="18"/>
                <w:lang w:eastAsia="ar-SA"/>
              </w:rPr>
            </w:pPr>
            <w:r w:rsidRPr="00454FE7">
              <w:rPr>
                <w:rFonts w:cs="Calibri"/>
                <w:b/>
                <w:sz w:val="18"/>
                <w:szCs w:val="18"/>
                <w:lang w:eastAsia="ar-SA"/>
              </w:rPr>
              <w:t>Visions poétiques du monde</w:t>
            </w:r>
          </w:p>
          <w:p w:rsidR="000D0681" w:rsidRPr="00454FE7" w:rsidRDefault="000D0681" w:rsidP="000D0681">
            <w:pPr>
              <w:suppressAutoHyphens/>
              <w:spacing w:after="0" w:line="240" w:lineRule="auto"/>
              <w:rPr>
                <w:rFonts w:cs="Calibr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D0681" w:rsidRDefault="000D0681" w:rsidP="000D0681">
            <w:pPr>
              <w:suppressAutoHyphens/>
              <w:spacing w:after="0" w:line="240" w:lineRule="auto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454FE7">
              <w:rPr>
                <w:rFonts w:cs="Calibri"/>
                <w:b/>
                <w:sz w:val="18"/>
                <w:szCs w:val="18"/>
                <w:lang w:eastAsia="ar-SA"/>
              </w:rPr>
              <w:t>Agir dans la cité : individu et pouvoir</w:t>
            </w:r>
          </w:p>
          <w:p w:rsidR="00AD75EB" w:rsidRPr="00AD75EB" w:rsidRDefault="008F403F" w:rsidP="000D0681">
            <w:pPr>
              <w:suppressAutoHyphens/>
              <w:spacing w:after="0" w:line="240" w:lineRule="auto"/>
              <w:rPr>
                <w:rFonts w:cs="Calibri"/>
                <w:i/>
                <w:color w:val="FF0000"/>
                <w:sz w:val="18"/>
                <w:szCs w:val="18"/>
                <w:lang w:eastAsia="ar-SA"/>
              </w:rPr>
            </w:pPr>
            <w:r w:rsidRPr="008F403F">
              <w:rPr>
                <w:rFonts w:cs="Calibri"/>
                <w:color w:val="FF0000"/>
                <w:sz w:val="18"/>
                <w:szCs w:val="18"/>
                <w:lang w:eastAsia="ar-SA"/>
              </w:rPr>
              <w:t xml:space="preserve">Anna </w:t>
            </w:r>
            <w:proofErr w:type="spellStart"/>
            <w:r w:rsidRPr="008F403F">
              <w:rPr>
                <w:rFonts w:cs="Calibri"/>
                <w:color w:val="FF0000"/>
                <w:sz w:val="18"/>
                <w:szCs w:val="18"/>
                <w:lang w:eastAsia="ar-SA"/>
              </w:rPr>
              <w:t>Kuschnarowa</w:t>
            </w:r>
            <w:proofErr w:type="spellEnd"/>
            <w:r w:rsidRPr="008F403F">
              <w:rPr>
                <w:rFonts w:cs="Calibri"/>
                <w:color w:val="FF0000"/>
                <w:sz w:val="18"/>
                <w:szCs w:val="18"/>
                <w:lang w:eastAsia="ar-SA"/>
              </w:rPr>
              <w:t>,</w:t>
            </w:r>
            <w:r>
              <w:rPr>
                <w:rFonts w:cs="Calibri"/>
                <w:i/>
                <w:color w:val="FF0000"/>
                <w:sz w:val="18"/>
                <w:szCs w:val="18"/>
                <w:lang w:eastAsia="ar-SA"/>
              </w:rPr>
              <w:t xml:space="preserve"> </w:t>
            </w:r>
            <w:r w:rsidR="00AD75EB" w:rsidRPr="00AD75EB">
              <w:rPr>
                <w:rFonts w:cs="Calibri"/>
                <w:i/>
                <w:color w:val="FF0000"/>
                <w:sz w:val="18"/>
                <w:szCs w:val="18"/>
                <w:lang w:eastAsia="ar-SA"/>
              </w:rPr>
              <w:t xml:space="preserve">Kinshasa </w:t>
            </w:r>
            <w:proofErr w:type="spellStart"/>
            <w:r w:rsidR="00AD75EB" w:rsidRPr="00AD75EB">
              <w:rPr>
                <w:rFonts w:cs="Calibri"/>
                <w:i/>
                <w:color w:val="FF0000"/>
                <w:sz w:val="18"/>
                <w:szCs w:val="18"/>
                <w:lang w:eastAsia="ar-SA"/>
              </w:rPr>
              <w:t>Dream</w:t>
            </w:r>
            <w:r>
              <w:rPr>
                <w:rFonts w:cs="Calibri"/>
                <w:i/>
                <w:color w:val="FF0000"/>
                <w:sz w:val="18"/>
                <w:szCs w:val="18"/>
                <w:lang w:eastAsia="ar-SA"/>
              </w:rPr>
              <w:t>s</w:t>
            </w:r>
            <w:proofErr w:type="spellEnd"/>
          </w:p>
          <w:p w:rsidR="00AD75EB" w:rsidRPr="000D0681" w:rsidRDefault="008F403F" w:rsidP="000D0681">
            <w:pPr>
              <w:suppressAutoHyphens/>
              <w:spacing w:after="0" w:line="240" w:lineRule="auto"/>
              <w:rPr>
                <w:rFonts w:cs="Calibri"/>
                <w:i/>
                <w:sz w:val="18"/>
                <w:szCs w:val="18"/>
                <w:lang w:eastAsia="ar-SA"/>
              </w:rPr>
            </w:pPr>
            <w:r>
              <w:rPr>
                <w:rFonts w:cs="Calibri"/>
                <w:b/>
                <w:i/>
                <w:color w:val="FF0000"/>
                <w:sz w:val="18"/>
                <w:szCs w:val="18"/>
                <w:lang w:eastAsia="ar-SA"/>
              </w:rPr>
              <w:t>L</w:t>
            </w:r>
            <w:r w:rsidR="00AD75EB" w:rsidRPr="00AD75EB">
              <w:rPr>
                <w:rFonts w:cs="Calibri"/>
                <w:b/>
                <w:i/>
                <w:color w:val="FF0000"/>
                <w:sz w:val="18"/>
                <w:szCs w:val="18"/>
                <w:lang w:eastAsia="ar-SA"/>
              </w:rPr>
              <w:t>a guerre de Catherine</w:t>
            </w:r>
            <w:r w:rsidR="00AD75EB" w:rsidRPr="00AD75EB"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  <w:t xml:space="preserve"> / les femmes en résistance</w:t>
            </w:r>
            <w:r w:rsidR="00AD75EB">
              <w:rPr>
                <w:rFonts w:cs="Calibri"/>
                <w:b/>
                <w:sz w:val="18"/>
                <w:szCs w:val="18"/>
                <w:lang w:eastAsia="ar-SA"/>
              </w:rPr>
              <w:t> </w:t>
            </w:r>
            <w:r w:rsidRPr="008F403F"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  <w:t>(</w:t>
            </w:r>
            <w:r w:rsidRPr="00AD75EB"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  <w:t>Roman</w:t>
            </w:r>
            <w:r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  <w:t>s</w:t>
            </w:r>
            <w:r w:rsidRPr="00AD75EB"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  <w:t xml:space="preserve"> graphique</w:t>
            </w:r>
            <w:r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  <w:t>s</w:t>
            </w:r>
            <w:r w:rsidRPr="008F403F">
              <w:rPr>
                <w:rFonts w:cs="Calibri"/>
                <w:b/>
                <w:color w:val="FF0000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D0681" w:rsidRPr="00454FE7" w:rsidRDefault="000D0681" w:rsidP="000D0681">
            <w:pPr>
              <w:suppressAutoHyphens/>
              <w:spacing w:after="0" w:line="240" w:lineRule="auto"/>
              <w:rPr>
                <w:rFonts w:cs="Calibr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681" w:rsidRDefault="000D0681" w:rsidP="000D0681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ind w:left="163" w:hanging="142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454FE7">
              <w:rPr>
                <w:rFonts w:cs="Calibri"/>
                <w:b/>
                <w:sz w:val="18"/>
                <w:szCs w:val="18"/>
                <w:lang w:eastAsia="ar-SA"/>
              </w:rPr>
              <w:t>Progrès et rêves scientifiques</w:t>
            </w:r>
          </w:p>
          <w:p w:rsidR="000D0681" w:rsidRPr="000D0681" w:rsidRDefault="000D0681" w:rsidP="000D0681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ind w:left="163" w:hanging="142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454FE7">
              <w:rPr>
                <w:rFonts w:cs="Calibri"/>
                <w:b/>
                <w:sz w:val="18"/>
                <w:szCs w:val="18"/>
                <w:lang w:eastAsia="ar-SA"/>
              </w:rPr>
              <w:t>Questionnement libre</w:t>
            </w:r>
          </w:p>
        </w:tc>
      </w:tr>
    </w:tbl>
    <w:p w:rsidR="00A27708" w:rsidRDefault="00A27708"/>
    <w:sectPr w:rsidR="00A27708" w:rsidSect="000D068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singleLevel"/>
    <w:tmpl w:val="0000000E"/>
    <w:name w:val="WW8Num20"/>
    <w:lvl w:ilvl="0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Calibri" w:hAnsi="Calibri" w:cs="Wingdings" w:hint="default"/>
        <w:color w:val="000000"/>
        <w:spacing w:val="-6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hyphenationZone w:val="425"/>
  <w:characterSpacingControl w:val="doNotCompress"/>
  <w:compat/>
  <w:rsids>
    <w:rsidRoot w:val="000D0681"/>
    <w:rsid w:val="000D0681"/>
    <w:rsid w:val="00141554"/>
    <w:rsid w:val="002F6330"/>
    <w:rsid w:val="004C72B8"/>
    <w:rsid w:val="00560487"/>
    <w:rsid w:val="006A0A13"/>
    <w:rsid w:val="006B0367"/>
    <w:rsid w:val="008F403F"/>
    <w:rsid w:val="00A27708"/>
    <w:rsid w:val="00A63F29"/>
    <w:rsid w:val="00AD75EB"/>
    <w:rsid w:val="00E12B9C"/>
    <w:rsid w:val="00EB73BD"/>
    <w:rsid w:val="00F27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681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AD75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207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EVEILLARD Incola17</dc:creator>
  <cp:lastModifiedBy>Neveillard</cp:lastModifiedBy>
  <cp:revision>4</cp:revision>
  <dcterms:created xsi:type="dcterms:W3CDTF">2018-11-07T21:32:00Z</dcterms:created>
  <dcterms:modified xsi:type="dcterms:W3CDTF">2018-11-07T21:50:00Z</dcterms:modified>
</cp:coreProperties>
</file>